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97" w:rsidRDefault="000A6F97">
      <w:pPr>
        <w:jc w:val="center"/>
        <w:rPr>
          <w:b/>
          <w:sz w:val="40"/>
        </w:rPr>
      </w:pPr>
    </w:p>
    <w:p w:rsidR="000A6F97" w:rsidRDefault="000A6F97">
      <w:pPr>
        <w:jc w:val="center"/>
        <w:rPr>
          <w:b/>
          <w:sz w:val="40"/>
        </w:rPr>
      </w:pPr>
      <w:r>
        <w:rPr>
          <w:b/>
          <w:sz w:val="40"/>
        </w:rPr>
        <w:t>CHROME</w:t>
      </w:r>
    </w:p>
    <w:p w:rsidR="000A6F97" w:rsidRDefault="000A6F97">
      <w:pPr>
        <w:jc w:val="center"/>
        <w:rPr>
          <w:b/>
          <w:sz w:val="32"/>
        </w:rPr>
      </w:pPr>
      <w:r>
        <w:rPr>
          <w:b/>
          <w:sz w:val="32"/>
        </w:rPr>
        <w:t>Case History Research on ME</w:t>
      </w:r>
    </w:p>
    <w:p w:rsidR="000A6F97" w:rsidRDefault="000A6F97">
      <w:pPr>
        <w:jc w:val="center"/>
        <w:rPr>
          <w:b/>
          <w:sz w:val="26"/>
        </w:rPr>
      </w:pPr>
      <w:proofErr w:type="gramStart"/>
      <w:r>
        <w:rPr>
          <w:b/>
          <w:sz w:val="26"/>
        </w:rPr>
        <w:t>registered</w:t>
      </w:r>
      <w:proofErr w:type="gramEnd"/>
      <w:r>
        <w:rPr>
          <w:b/>
          <w:sz w:val="26"/>
        </w:rPr>
        <w:t xml:space="preserve"> charity: no. 1041625</w:t>
      </w:r>
    </w:p>
    <w:p w:rsidR="000A6F97" w:rsidRDefault="000A6F97">
      <w:pPr>
        <w:rPr>
          <w:rFonts w:ascii="Albertus (W1)" w:hAnsi="Albertus (W1)"/>
          <w:b/>
          <w:sz w:val="26"/>
        </w:rPr>
      </w:pPr>
    </w:p>
    <w:p w:rsidR="000A6F97" w:rsidRDefault="000A6F97">
      <w:pPr>
        <w:jc w:val="center"/>
        <w:rPr>
          <w:sz w:val="24"/>
        </w:rPr>
      </w:pPr>
      <w:r>
        <w:rPr>
          <w:sz w:val="24"/>
        </w:rPr>
        <w:t>3 Britannia Road London SW6 2HJ</w:t>
      </w:r>
    </w:p>
    <w:p w:rsidR="000A6F97" w:rsidRDefault="000A6F97">
      <w:pPr>
        <w:jc w:val="center"/>
        <w:rPr>
          <w:sz w:val="24"/>
        </w:rPr>
      </w:pPr>
      <w:proofErr w:type="gramStart"/>
      <w:r>
        <w:rPr>
          <w:sz w:val="24"/>
        </w:rPr>
        <w:t>phone</w:t>
      </w:r>
      <w:proofErr w:type="gramEnd"/>
      <w:r>
        <w:rPr>
          <w:sz w:val="24"/>
        </w:rPr>
        <w:t xml:space="preserve"> &amp; fax: 0171 736 3511</w:t>
      </w:r>
    </w:p>
    <w:p w:rsidR="000A6F97" w:rsidRDefault="000A6F97"/>
    <w:p w:rsidR="000A6F97" w:rsidRDefault="000A6F97"/>
    <w:p w:rsidR="000A6F97" w:rsidRDefault="000A6F97">
      <w:pPr>
        <w:jc w:val="center"/>
        <w:rPr>
          <w:b/>
          <w:sz w:val="24"/>
        </w:rPr>
      </w:pPr>
      <w:r>
        <w:rPr>
          <w:b/>
          <w:sz w:val="24"/>
        </w:rPr>
        <w:t>Trustees</w:t>
      </w:r>
    </w:p>
    <w:p w:rsidR="000A6F97" w:rsidRDefault="000A6F97">
      <w:pPr>
        <w:ind w:right="-483"/>
        <w:jc w:val="center"/>
        <w:rPr>
          <w:sz w:val="22"/>
        </w:rPr>
      </w:pPr>
      <w:r>
        <w:rPr>
          <w:sz w:val="22"/>
        </w:rPr>
        <w:t>Ray Gibbons BSc (secretary)</w:t>
      </w:r>
    </w:p>
    <w:p w:rsidR="000A6F97" w:rsidRDefault="000A6F97">
      <w:pPr>
        <w:ind w:right="-483"/>
        <w:jc w:val="center"/>
        <w:rPr>
          <w:sz w:val="22"/>
        </w:rPr>
      </w:pPr>
      <w:r>
        <w:rPr>
          <w:sz w:val="22"/>
        </w:rPr>
        <w:t xml:space="preserve">Geoffrey Jackson BA PhD </w:t>
      </w:r>
    </w:p>
    <w:p w:rsidR="000A6F97" w:rsidRDefault="000A6F97">
      <w:pPr>
        <w:ind w:right="-483"/>
        <w:jc w:val="center"/>
        <w:rPr>
          <w:sz w:val="22"/>
        </w:rPr>
      </w:pPr>
      <w:r>
        <w:rPr>
          <w:sz w:val="22"/>
        </w:rPr>
        <w:t>Anne Macintyre MB ChB</w:t>
      </w:r>
    </w:p>
    <w:p w:rsidR="000A6F97" w:rsidRDefault="000A6F97">
      <w:pPr>
        <w:ind w:right="-483"/>
        <w:jc w:val="center"/>
        <w:rPr>
          <w:sz w:val="22"/>
        </w:rPr>
      </w:pPr>
      <w:r>
        <w:rPr>
          <w:sz w:val="22"/>
        </w:rPr>
        <w:t>Chris Richards MA PhD (founder and chair)</w:t>
      </w:r>
    </w:p>
    <w:p w:rsidR="000A6F97" w:rsidRDefault="000A6F97">
      <w:pPr>
        <w:ind w:right="-483"/>
        <w:jc w:val="center"/>
        <w:rPr>
          <w:sz w:val="22"/>
        </w:rPr>
      </w:pPr>
      <w:r>
        <w:rPr>
          <w:sz w:val="22"/>
        </w:rPr>
        <w:t>Dennis Richards BA</w:t>
      </w:r>
    </w:p>
    <w:p w:rsidR="000A6F97" w:rsidRDefault="000A6F97">
      <w:pPr>
        <w:ind w:right="-483"/>
        <w:jc w:val="center"/>
        <w:rPr>
          <w:sz w:val="22"/>
        </w:rPr>
      </w:pPr>
      <w:r>
        <w:rPr>
          <w:sz w:val="22"/>
        </w:rPr>
        <w:t xml:space="preserve">Mary </w:t>
      </w:r>
      <w:proofErr w:type="spellStart"/>
      <w:r>
        <w:rPr>
          <w:sz w:val="22"/>
        </w:rPr>
        <w:t>Simmonds</w:t>
      </w:r>
      <w:proofErr w:type="spellEnd"/>
      <w:r>
        <w:rPr>
          <w:sz w:val="22"/>
        </w:rPr>
        <w:t xml:space="preserve"> (treasurer)</w:t>
      </w:r>
    </w:p>
    <w:p w:rsidR="000A6F97" w:rsidRDefault="000A6F97">
      <w:pPr>
        <w:ind w:right="-483"/>
        <w:jc w:val="center"/>
        <w:rPr>
          <w:sz w:val="22"/>
        </w:rPr>
      </w:pPr>
      <w:r>
        <w:rPr>
          <w:sz w:val="22"/>
        </w:rPr>
        <w:t xml:space="preserve">Margaret </w:t>
      </w:r>
      <w:proofErr w:type="spellStart"/>
      <w:r>
        <w:rPr>
          <w:sz w:val="22"/>
        </w:rPr>
        <w:t>Sondergaard</w:t>
      </w:r>
      <w:proofErr w:type="spellEnd"/>
      <w:r>
        <w:rPr>
          <w:sz w:val="22"/>
        </w:rPr>
        <w:t xml:space="preserve"> BA</w:t>
      </w:r>
    </w:p>
    <w:p w:rsidR="000A6F97" w:rsidRDefault="000A6F97">
      <w:pPr>
        <w:ind w:right="-483"/>
        <w:jc w:val="center"/>
        <w:rPr>
          <w:sz w:val="22"/>
        </w:rPr>
      </w:pPr>
      <w:r>
        <w:rPr>
          <w:sz w:val="22"/>
        </w:rPr>
        <w:t>Rev Ken Street MA (vice-chair)</w:t>
      </w:r>
    </w:p>
    <w:p w:rsidR="000A6F97" w:rsidRDefault="000A6F97">
      <w:pPr>
        <w:jc w:val="center"/>
        <w:rPr>
          <w:sz w:val="24"/>
        </w:rPr>
      </w:pPr>
    </w:p>
    <w:p w:rsidR="000A6F97" w:rsidRDefault="000A6F97">
      <w:pPr>
        <w:jc w:val="center"/>
        <w:rPr>
          <w:b/>
          <w:sz w:val="24"/>
        </w:rPr>
      </w:pPr>
      <w:r>
        <w:rPr>
          <w:b/>
          <w:sz w:val="24"/>
        </w:rPr>
        <w:t>Patron</w:t>
      </w:r>
    </w:p>
    <w:p w:rsidR="000A6F97" w:rsidRDefault="000A6F97">
      <w:pPr>
        <w:jc w:val="center"/>
        <w:rPr>
          <w:sz w:val="22"/>
        </w:rPr>
      </w:pPr>
      <w:r>
        <w:rPr>
          <w:sz w:val="22"/>
        </w:rPr>
        <w:t>Col Graham Hopkins MBBS FRCP</w:t>
      </w:r>
    </w:p>
    <w:p w:rsidR="000A6F97" w:rsidRDefault="000A6F97">
      <w:pPr>
        <w:jc w:val="center"/>
        <w:rPr>
          <w:b/>
          <w:sz w:val="24"/>
        </w:rPr>
      </w:pPr>
    </w:p>
    <w:p w:rsidR="000A6F97" w:rsidRDefault="000A6F97">
      <w:pPr>
        <w:jc w:val="center"/>
        <w:rPr>
          <w:b/>
          <w:sz w:val="24"/>
        </w:rPr>
      </w:pPr>
      <w:r>
        <w:rPr>
          <w:b/>
          <w:sz w:val="24"/>
        </w:rPr>
        <w:t>Advisors</w:t>
      </w:r>
    </w:p>
    <w:p w:rsidR="000A6F97" w:rsidRDefault="000A6F97">
      <w:pPr>
        <w:jc w:val="center"/>
        <w:rPr>
          <w:sz w:val="22"/>
        </w:rPr>
      </w:pPr>
      <w:r>
        <w:rPr>
          <w:sz w:val="22"/>
        </w:rPr>
        <w:t xml:space="preserve">Professor Peter O Behan MD </w:t>
      </w:r>
      <w:proofErr w:type="spellStart"/>
      <w:proofErr w:type="gramStart"/>
      <w:r>
        <w:rPr>
          <w:sz w:val="22"/>
        </w:rPr>
        <w:t>Dsc</w:t>
      </w:r>
      <w:proofErr w:type="spellEnd"/>
      <w:proofErr w:type="gramEnd"/>
      <w:r>
        <w:rPr>
          <w:sz w:val="22"/>
        </w:rPr>
        <w:t xml:space="preserve"> FACP FRCP </w:t>
      </w:r>
    </w:p>
    <w:p w:rsidR="000A6F97" w:rsidRDefault="000A6F97">
      <w:pPr>
        <w:jc w:val="center"/>
      </w:pPr>
      <w:r>
        <w:t>Professor of Neurology University of Glasgow</w:t>
      </w:r>
    </w:p>
    <w:p w:rsidR="000A6F97" w:rsidRDefault="000A6F97">
      <w:pPr>
        <w:jc w:val="center"/>
        <w:rPr>
          <w:sz w:val="22"/>
        </w:rPr>
      </w:pPr>
      <w:r>
        <w:rPr>
          <w:sz w:val="22"/>
        </w:rPr>
        <w:t xml:space="preserve">Dr E G </w:t>
      </w:r>
      <w:proofErr w:type="spellStart"/>
      <w:proofErr w:type="gramStart"/>
      <w:r>
        <w:rPr>
          <w:sz w:val="22"/>
        </w:rPr>
        <w:t>Dowsett</w:t>
      </w:r>
      <w:proofErr w:type="spellEnd"/>
      <w:r>
        <w:rPr>
          <w:sz w:val="22"/>
        </w:rPr>
        <w:t xml:space="preserve">  MB</w:t>
      </w:r>
      <w:proofErr w:type="gramEnd"/>
      <w:r>
        <w:rPr>
          <w:sz w:val="22"/>
        </w:rPr>
        <w:t xml:space="preserve"> ChB Dip </w:t>
      </w:r>
      <w:proofErr w:type="spellStart"/>
      <w:r>
        <w:rPr>
          <w:sz w:val="22"/>
        </w:rPr>
        <w:t>Bact</w:t>
      </w:r>
      <w:proofErr w:type="spellEnd"/>
    </w:p>
    <w:p w:rsidR="000A6F97" w:rsidRDefault="000A6F97">
      <w:pPr>
        <w:jc w:val="center"/>
      </w:pPr>
      <w:r>
        <w:t>Honorary Consultant Microbiologist, South Essex Health Authority</w:t>
      </w:r>
    </w:p>
    <w:p w:rsidR="000A6F97" w:rsidRDefault="000A6F97">
      <w:pPr>
        <w:jc w:val="center"/>
        <w:rPr>
          <w:sz w:val="22"/>
        </w:rPr>
      </w:pPr>
      <w:r>
        <w:rPr>
          <w:sz w:val="22"/>
        </w:rPr>
        <w:t xml:space="preserve">Dr Derek </w:t>
      </w:r>
      <w:proofErr w:type="spellStart"/>
      <w:r>
        <w:rPr>
          <w:sz w:val="22"/>
        </w:rPr>
        <w:t>Pheby</w:t>
      </w:r>
      <w:proofErr w:type="spellEnd"/>
      <w:r>
        <w:rPr>
          <w:sz w:val="22"/>
        </w:rPr>
        <w:t xml:space="preserve"> </w:t>
      </w:r>
      <w:proofErr w:type="spellStart"/>
      <w:r>
        <w:rPr>
          <w:sz w:val="22"/>
        </w:rPr>
        <w:t>Bsc</w:t>
      </w:r>
      <w:proofErr w:type="spellEnd"/>
      <w:r>
        <w:rPr>
          <w:sz w:val="22"/>
        </w:rPr>
        <w:t xml:space="preserve"> MBBS MPhil LL.M MFPHM</w:t>
      </w:r>
    </w:p>
    <w:p w:rsidR="000A6F97" w:rsidRDefault="000A6F97">
      <w:pPr>
        <w:jc w:val="center"/>
      </w:pPr>
      <w:r>
        <w:t xml:space="preserve">Director Cancer </w:t>
      </w:r>
      <w:proofErr w:type="gramStart"/>
      <w:r>
        <w:t>Epidemiology  Unit</w:t>
      </w:r>
      <w:proofErr w:type="gramEnd"/>
      <w:r>
        <w:t>, University of Bristol</w:t>
      </w:r>
    </w:p>
    <w:p w:rsidR="000A6F97" w:rsidRDefault="000A6F97">
      <w:pPr>
        <w:jc w:val="center"/>
        <w:rPr>
          <w:sz w:val="22"/>
        </w:rPr>
      </w:pPr>
      <w:r>
        <w:rPr>
          <w:sz w:val="22"/>
        </w:rPr>
        <w:t xml:space="preserve">Dr </w:t>
      </w:r>
      <w:proofErr w:type="spellStart"/>
      <w:r>
        <w:rPr>
          <w:sz w:val="22"/>
        </w:rPr>
        <w:t>Layinka</w:t>
      </w:r>
      <w:proofErr w:type="spellEnd"/>
      <w:r>
        <w:rPr>
          <w:sz w:val="22"/>
        </w:rPr>
        <w:t xml:space="preserve"> Swinburne BSc MB ChB FRCP </w:t>
      </w:r>
      <w:proofErr w:type="spellStart"/>
      <w:r>
        <w:rPr>
          <w:sz w:val="22"/>
        </w:rPr>
        <w:t>FRCPath</w:t>
      </w:r>
      <w:proofErr w:type="spellEnd"/>
    </w:p>
    <w:p w:rsidR="000A6F97" w:rsidRDefault="000A6F97">
      <w:pPr>
        <w:jc w:val="center"/>
      </w:pPr>
      <w:proofErr w:type="spellStart"/>
      <w:r>
        <w:t>Immunopathologist</w:t>
      </w:r>
      <w:proofErr w:type="spellEnd"/>
      <w:r>
        <w:t xml:space="preserve"> St James’ University Hospital Trust, Leeds</w:t>
      </w:r>
    </w:p>
    <w:p w:rsidR="000A6F97" w:rsidRDefault="000A6F97">
      <w:pPr>
        <w:rPr>
          <w:b/>
          <w:sz w:val="22"/>
        </w:rPr>
      </w:pPr>
    </w:p>
    <w:p w:rsidR="000A6F97" w:rsidRDefault="000A6F97">
      <w:pPr>
        <w:rPr>
          <w:b/>
          <w:sz w:val="22"/>
        </w:rPr>
      </w:pPr>
    </w:p>
    <w:p w:rsidR="000A6F97" w:rsidRDefault="000A6F97">
      <w:pPr>
        <w:rPr>
          <w:b/>
          <w:sz w:val="22"/>
        </w:rPr>
      </w:pPr>
    </w:p>
    <w:p w:rsidR="000A6F97" w:rsidRDefault="000A6F97">
      <w:pPr>
        <w:rPr>
          <w:b/>
          <w:sz w:val="22"/>
        </w:rPr>
      </w:pPr>
      <w:r>
        <w:rPr>
          <w:b/>
          <w:sz w:val="22"/>
        </w:rPr>
        <w:t>Responsibility for the Report lies entirely with the trustees.  We are grateful to our advisors for the valuable contributions they have made to our thinking as we have built up the project, but they are in no way responsible for the content, format or underlying philosophy of this report.</w:t>
      </w:r>
    </w:p>
    <w:p w:rsidR="000A6F97" w:rsidRDefault="000A6F97">
      <w:pPr>
        <w:rPr>
          <w:b/>
          <w:sz w:val="22"/>
        </w:rPr>
      </w:pPr>
    </w:p>
    <w:p w:rsidR="000A6F97" w:rsidRDefault="000A6F97">
      <w:pPr>
        <w:rPr>
          <w:b/>
          <w:sz w:val="22"/>
        </w:rPr>
      </w:pPr>
    </w:p>
    <w:p w:rsidR="000A6F97" w:rsidRDefault="000A6F97">
      <w:pPr>
        <w:rPr>
          <w:b/>
          <w:sz w:val="22"/>
        </w:rPr>
      </w:pPr>
    </w:p>
    <w:p w:rsidR="000A6F97" w:rsidRDefault="000A6F97">
      <w:pPr>
        <w:jc w:val="center"/>
        <w:rPr>
          <w:b/>
          <w:sz w:val="22"/>
        </w:rPr>
      </w:pPr>
      <w:r>
        <w:rPr>
          <w:b/>
          <w:sz w:val="22"/>
        </w:rPr>
        <w:t>Participants</w:t>
      </w:r>
    </w:p>
    <w:p w:rsidR="000A6F97" w:rsidRDefault="000A6F97">
      <w:pPr>
        <w:rPr>
          <w:b/>
          <w:sz w:val="22"/>
        </w:rPr>
      </w:pPr>
    </w:p>
    <w:p w:rsidR="000A6F97" w:rsidRDefault="000A6F97">
      <w:pPr>
        <w:rPr>
          <w:b/>
          <w:sz w:val="24"/>
        </w:rPr>
      </w:pPr>
      <w:r>
        <w:rPr>
          <w:b/>
          <w:sz w:val="22"/>
        </w:rPr>
        <w:t>The production of this report would not have been possible without the willing co-operation of all those who, often while in great pain, and at great cost to themselves, have provided, and continue to provide, the database with  so much information in their completed questionnaires.  The trustees wish to express their thanks to them and to remind them that, without their continued supply of information in the annual update questionnaires, the all-important monitoring process will not be able to proceed.</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0A6F97" w:rsidRDefault="000A6F97">
      <w:pPr>
        <w:rPr>
          <w:b/>
          <w:sz w:val="22"/>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May 1996</w:t>
      </w:r>
    </w:p>
    <w:p w:rsidR="000A6F97" w:rsidRDefault="000A6F97">
      <w:pPr>
        <w:rPr>
          <w:sz w:val="24"/>
        </w:rPr>
      </w:pPr>
      <w:r>
        <w:rPr>
          <w:sz w:val="24"/>
        </w:rPr>
        <w:br w:type="page"/>
      </w:r>
    </w:p>
    <w:p w:rsidR="000A6F97" w:rsidRDefault="000A6F97">
      <w:pPr>
        <w:rPr>
          <w:b/>
          <w:sz w:val="24"/>
        </w:rPr>
      </w:pPr>
      <w:r>
        <w:rPr>
          <w:b/>
          <w:sz w:val="24"/>
        </w:rPr>
        <w:t>1.  The ME Debate</w:t>
      </w:r>
    </w:p>
    <w:p w:rsidR="000A6F97" w:rsidRDefault="000A6F97">
      <w:pPr>
        <w:rPr>
          <w:sz w:val="22"/>
        </w:rPr>
      </w:pPr>
    </w:p>
    <w:p w:rsidR="000A6F97" w:rsidRDefault="000A6F97">
      <w:pPr>
        <w:rPr>
          <w:sz w:val="24"/>
        </w:rPr>
      </w:pPr>
      <w:proofErr w:type="gramStart"/>
      <w:r>
        <w:rPr>
          <w:sz w:val="24"/>
        </w:rPr>
        <w:t>1.1  Introduction</w:t>
      </w:r>
      <w:proofErr w:type="gramEnd"/>
    </w:p>
    <w:p w:rsidR="000A6F97" w:rsidRDefault="000A6F97">
      <w:pPr>
        <w:rPr>
          <w:sz w:val="22"/>
        </w:rPr>
      </w:pPr>
    </w:p>
    <w:p w:rsidR="000A6F97" w:rsidRDefault="000A6F97">
      <w:pPr>
        <w:rPr>
          <w:sz w:val="22"/>
        </w:rPr>
      </w:pPr>
      <w:r>
        <w:rPr>
          <w:sz w:val="22"/>
        </w:rPr>
        <w:t xml:space="preserve">To date, the debate about the nature of ME has taken place almost entirely within the medical establishment, with attitudes toward the illness being determined by the different medical disciplines to which interested physicians and researchers belong.  These are predominantly endocrinology, immunology, infectious diseases, neurology, psychiatry, rheumatology, and virology.  This fragmentation of approach and the </w:t>
      </w:r>
      <w:proofErr w:type="spellStart"/>
      <w:r>
        <w:rPr>
          <w:sz w:val="22"/>
        </w:rPr>
        <w:t>nosology</w:t>
      </w:r>
      <w:proofErr w:type="spellEnd"/>
      <w:r>
        <w:rPr>
          <w:sz w:val="22"/>
        </w:rPr>
        <w:t xml:space="preserve"> of the debate indicated by David Bell’s title </w:t>
      </w:r>
      <w:r>
        <w:rPr>
          <w:i/>
          <w:sz w:val="22"/>
        </w:rPr>
        <w:t xml:space="preserve">The Disease of a Thousand Names </w:t>
      </w:r>
      <w:r>
        <w:rPr>
          <w:sz w:val="22"/>
        </w:rPr>
        <w:t xml:space="preserve">(1991), symbolise the lack of consensus concerning the disease’s aetiology, </w:t>
      </w:r>
      <w:proofErr w:type="spellStart"/>
      <w:r>
        <w:rPr>
          <w:sz w:val="22"/>
        </w:rPr>
        <w:t>pathophysiology</w:t>
      </w:r>
      <w:proofErr w:type="spellEnd"/>
      <w:r>
        <w:rPr>
          <w:sz w:val="22"/>
        </w:rPr>
        <w:t xml:space="preserve"> and natural history.  This has resulted, for many years, in patients being given for their condition either a range of different names, or no name at all. Indeed, the issue as to whether there is a homogeneous condition as opposed to </w:t>
      </w:r>
      <w:proofErr w:type="gramStart"/>
      <w:r>
        <w:rPr>
          <w:sz w:val="22"/>
        </w:rPr>
        <w:t>a heterogeneity</w:t>
      </w:r>
      <w:proofErr w:type="gramEnd"/>
      <w:r>
        <w:rPr>
          <w:sz w:val="22"/>
        </w:rPr>
        <w:t xml:space="preserve"> of conditions is still unresolved and remains a controversial topic among patients and physicians alike. </w:t>
      </w:r>
    </w:p>
    <w:p w:rsidR="000A6F97" w:rsidRDefault="000A6F97">
      <w:pPr>
        <w:rPr>
          <w:sz w:val="22"/>
        </w:rPr>
      </w:pPr>
    </w:p>
    <w:p w:rsidR="000A6F97" w:rsidRDefault="000A6F97">
      <w:pPr>
        <w:rPr>
          <w:sz w:val="22"/>
        </w:rPr>
      </w:pPr>
      <w:r>
        <w:rPr>
          <w:sz w:val="22"/>
        </w:rPr>
        <w:t xml:space="preserve">Before the founding of the patient organisations, especially the ME Association in the late 1970s and Action for ME in the mid 1980s, both of which have taken campaigning stances on the physical roots of the disease, diagnosis was almost impossible to obtain.  The growth of these patient organisations and the role of the media in publicising the condition(s) overtook medical understanding and research, leading to a situation where patients </w:t>
      </w:r>
      <w:proofErr w:type="gramStart"/>
      <w:r>
        <w:rPr>
          <w:sz w:val="22"/>
        </w:rPr>
        <w:t>presented  to</w:t>
      </w:r>
      <w:proofErr w:type="gramEnd"/>
      <w:r>
        <w:rPr>
          <w:sz w:val="22"/>
        </w:rPr>
        <w:t xml:space="preserve"> their physicians with the view that they were suffering from a particular type of physical disorder.  Traditionally it had been the doctor who knew more than the patient, but with ME the reverse tended to occur, leading to </w:t>
      </w:r>
      <w:proofErr w:type="gramStart"/>
      <w:r>
        <w:rPr>
          <w:sz w:val="22"/>
        </w:rPr>
        <w:t>a certain</w:t>
      </w:r>
      <w:proofErr w:type="gramEnd"/>
      <w:r>
        <w:rPr>
          <w:sz w:val="22"/>
        </w:rPr>
        <w:t xml:space="preserve"> hostility over the years between the medical establishment and members of patient organisations.  The distance that existed between researchers and clinicians on the one hand, and the most severely affected patients, who are confined to bed - or, at the least, to the house - on the other, was exacerbated by a breakdown of existing traditional relationships of trust between doctor and patient.  The difficulties encountered by this subset of patients in attending the relevant clinics or hospitals, and the fact that domiciliary visits are a rarity, has meant that this group has not only remained almost entirely hidden but has suffered a neglect both in medical care and in support provided by the patient organisations, since the latter operate predominantly on the basis of local group activities in which this subset is too disabled to participate.  The Task Force Report (1994) tends to perpetuate the view that ME is not a chronic condition from which a percentage of patients do not recover.  This 133 page document contains details of only one case history.  This is offered as a case of “severe” ME, </w:t>
      </w:r>
      <w:proofErr w:type="gramStart"/>
      <w:r>
        <w:rPr>
          <w:sz w:val="22"/>
        </w:rPr>
        <w:t>presenting  a</w:t>
      </w:r>
      <w:proofErr w:type="gramEnd"/>
      <w:r>
        <w:rPr>
          <w:sz w:val="22"/>
        </w:rPr>
        <w:t xml:space="preserve"> fourteen year old girl who at one stage was unable to speak or swallow, but who recovered and returned to school in just over a year.  The time is now ripe for a new epidemiological perspective on this section of the ME community.  The story from ‘below’, as social historians would put it, should now be told.</w:t>
      </w:r>
    </w:p>
    <w:p w:rsidR="000A6F97" w:rsidRDefault="000A6F97">
      <w:pPr>
        <w:rPr>
          <w:sz w:val="22"/>
        </w:rPr>
      </w:pPr>
    </w:p>
    <w:p w:rsidR="000A6F97" w:rsidRDefault="000A6F97">
      <w:pPr>
        <w:rPr>
          <w:sz w:val="22"/>
        </w:rPr>
      </w:pPr>
    </w:p>
    <w:p w:rsidR="000A6F97" w:rsidRDefault="000A6F97">
      <w:pPr>
        <w:rPr>
          <w:sz w:val="24"/>
        </w:rPr>
      </w:pPr>
      <w:proofErr w:type="gramStart"/>
      <w:r>
        <w:rPr>
          <w:sz w:val="24"/>
        </w:rPr>
        <w:t>1.2  History</w:t>
      </w:r>
      <w:proofErr w:type="gramEnd"/>
      <w:r>
        <w:rPr>
          <w:sz w:val="24"/>
        </w:rPr>
        <w:t xml:space="preserve"> of the Debate</w:t>
      </w:r>
    </w:p>
    <w:p w:rsidR="000A6F97" w:rsidRDefault="000A6F97">
      <w:pPr>
        <w:rPr>
          <w:sz w:val="22"/>
        </w:rPr>
      </w:pPr>
    </w:p>
    <w:p w:rsidR="000A6F97" w:rsidRDefault="000A6F97">
      <w:pPr>
        <w:rPr>
          <w:sz w:val="22"/>
        </w:rPr>
      </w:pPr>
      <w:r>
        <w:rPr>
          <w:sz w:val="22"/>
        </w:rPr>
        <w:t xml:space="preserve">The survey by Donald Acheson (1959) presented a world-wide picture of epidemics </w:t>
      </w:r>
      <w:proofErr w:type="gramStart"/>
      <w:r>
        <w:rPr>
          <w:sz w:val="22"/>
        </w:rPr>
        <w:t>of  the</w:t>
      </w:r>
      <w:proofErr w:type="gramEnd"/>
      <w:r>
        <w:rPr>
          <w:sz w:val="22"/>
        </w:rPr>
        <w:t xml:space="preserve"> ‘clinical syndrome variously called benign </w:t>
      </w:r>
      <w:proofErr w:type="spellStart"/>
      <w:r>
        <w:rPr>
          <w:sz w:val="22"/>
        </w:rPr>
        <w:t>myalgic</w:t>
      </w:r>
      <w:proofErr w:type="spellEnd"/>
      <w:r>
        <w:rPr>
          <w:sz w:val="22"/>
        </w:rPr>
        <w:t xml:space="preserve"> encephalomyelitis, Iceland disease, and epidemic </w:t>
      </w:r>
      <w:proofErr w:type="spellStart"/>
      <w:r>
        <w:rPr>
          <w:sz w:val="22"/>
        </w:rPr>
        <w:t>neuromyasthenia</w:t>
      </w:r>
      <w:proofErr w:type="spellEnd"/>
      <w:r>
        <w:rPr>
          <w:sz w:val="22"/>
        </w:rPr>
        <w:t xml:space="preserve">’.  Since that time speculation concerning the aetiology of the condition has been rife. Theories of its origins </w:t>
      </w:r>
      <w:proofErr w:type="gramStart"/>
      <w:r>
        <w:rPr>
          <w:sz w:val="22"/>
        </w:rPr>
        <w:t>as  post</w:t>
      </w:r>
      <w:proofErr w:type="gramEnd"/>
      <w:r>
        <w:rPr>
          <w:sz w:val="22"/>
        </w:rPr>
        <w:t>-viral (Behan 1989),  persistently viral (</w:t>
      </w:r>
      <w:proofErr w:type="spellStart"/>
      <w:r>
        <w:rPr>
          <w:sz w:val="22"/>
        </w:rPr>
        <w:t>Dowsett</w:t>
      </w:r>
      <w:proofErr w:type="spellEnd"/>
      <w:r>
        <w:rPr>
          <w:sz w:val="22"/>
        </w:rPr>
        <w:t xml:space="preserve"> &amp; Ramsay 1990), immunologically dysfunctional (</w:t>
      </w:r>
      <w:proofErr w:type="spellStart"/>
      <w:r>
        <w:rPr>
          <w:sz w:val="22"/>
        </w:rPr>
        <w:t>Radda</w:t>
      </w:r>
      <w:proofErr w:type="spellEnd"/>
      <w:r>
        <w:rPr>
          <w:sz w:val="22"/>
        </w:rPr>
        <w:t xml:space="preserve"> et al 1984, Behan, Behan &amp; Bell 1985) and psychiatric (</w:t>
      </w:r>
      <w:proofErr w:type="spellStart"/>
      <w:r>
        <w:rPr>
          <w:sz w:val="22"/>
        </w:rPr>
        <w:t>Kendell</w:t>
      </w:r>
      <w:proofErr w:type="spellEnd"/>
      <w:r>
        <w:rPr>
          <w:sz w:val="22"/>
        </w:rPr>
        <w:t xml:space="preserve"> 1967, </w:t>
      </w:r>
      <w:proofErr w:type="spellStart"/>
      <w:r>
        <w:rPr>
          <w:sz w:val="22"/>
        </w:rPr>
        <w:t>McEvedy</w:t>
      </w:r>
      <w:proofErr w:type="spellEnd"/>
      <w:r>
        <w:rPr>
          <w:sz w:val="22"/>
        </w:rPr>
        <w:t xml:space="preserve"> and Beard 1970) being the most prevalent.  Long-term monitoring of patients has been neglected.  Consequently, apart from the work of Melvin Ramsay (1988), who has emphasised the </w:t>
      </w:r>
      <w:proofErr w:type="spellStart"/>
      <w:r>
        <w:rPr>
          <w:sz w:val="22"/>
        </w:rPr>
        <w:t>chronicity</w:t>
      </w:r>
      <w:proofErr w:type="spellEnd"/>
      <w:r>
        <w:rPr>
          <w:sz w:val="22"/>
        </w:rPr>
        <w:t xml:space="preserve"> of the disease, no model of </w:t>
      </w:r>
      <w:proofErr w:type="gramStart"/>
      <w:r>
        <w:rPr>
          <w:sz w:val="22"/>
        </w:rPr>
        <w:t>its  dominant</w:t>
      </w:r>
      <w:proofErr w:type="gramEnd"/>
      <w:r>
        <w:rPr>
          <w:sz w:val="22"/>
        </w:rPr>
        <w:t xml:space="preserve"> </w:t>
      </w:r>
      <w:proofErr w:type="spellStart"/>
      <w:r>
        <w:rPr>
          <w:sz w:val="22"/>
        </w:rPr>
        <w:t>symptomatology</w:t>
      </w:r>
      <w:proofErr w:type="spellEnd"/>
      <w:r>
        <w:rPr>
          <w:sz w:val="22"/>
        </w:rPr>
        <w:t xml:space="preserve"> and natural history has been formulated.</w:t>
      </w:r>
    </w:p>
    <w:p w:rsidR="000A6F97" w:rsidRDefault="000A6F97">
      <w:pPr>
        <w:rPr>
          <w:sz w:val="22"/>
        </w:rPr>
      </w:pPr>
    </w:p>
    <w:p w:rsidR="000A6F97" w:rsidRDefault="000A6F97">
      <w:pPr>
        <w:spacing w:before="240"/>
        <w:rPr>
          <w:sz w:val="22"/>
        </w:rPr>
      </w:pPr>
      <w:r>
        <w:rPr>
          <w:sz w:val="22"/>
        </w:rPr>
        <w:lastRenderedPageBreak/>
        <w:t xml:space="preserve">Historically, polarisation of views of the illness, as a physical entity (Acheson, Behan, </w:t>
      </w:r>
      <w:proofErr w:type="spellStart"/>
      <w:r>
        <w:rPr>
          <w:sz w:val="22"/>
        </w:rPr>
        <w:t>Dowsett</w:t>
      </w:r>
      <w:proofErr w:type="spellEnd"/>
      <w:r>
        <w:rPr>
          <w:sz w:val="22"/>
        </w:rPr>
        <w:t xml:space="preserve"> &amp; Ramsay) or as mass hysteria (</w:t>
      </w:r>
      <w:proofErr w:type="spellStart"/>
      <w:proofErr w:type="gramStart"/>
      <w:r>
        <w:rPr>
          <w:sz w:val="22"/>
        </w:rPr>
        <w:t>McEvedy</w:t>
      </w:r>
      <w:proofErr w:type="spellEnd"/>
      <w:r>
        <w:rPr>
          <w:sz w:val="22"/>
        </w:rPr>
        <w:t xml:space="preserve">  &amp;</w:t>
      </w:r>
      <w:proofErr w:type="gramEnd"/>
      <w:r>
        <w:rPr>
          <w:sz w:val="22"/>
        </w:rPr>
        <w:t xml:space="preserve"> Beard), compounded an already difficult position for patients seeking recognition for a severely disabling disorder.  The research methodology of </w:t>
      </w:r>
      <w:proofErr w:type="spellStart"/>
      <w:r>
        <w:rPr>
          <w:sz w:val="22"/>
        </w:rPr>
        <w:t>McEvedy</w:t>
      </w:r>
      <w:proofErr w:type="spellEnd"/>
      <w:r>
        <w:rPr>
          <w:sz w:val="22"/>
        </w:rPr>
        <w:t xml:space="preserve"> and Beard, nearly 20 years after the outbreak at the Royal Free Hospital, London, in 1955, consisted of an analysis of the records of the women (chiefly nurses) involved in the epidemic which affected nearly 300 people.  The conclusions of this study were probably influenced by earlier work on apparent outbreaks of mass hysteria in women’s institutions and the general view that women are more subject to hysteria than men.  The influence of this piece </w:t>
      </w:r>
      <w:proofErr w:type="gramStart"/>
      <w:r>
        <w:rPr>
          <w:sz w:val="22"/>
        </w:rPr>
        <w:t>of  entirely</w:t>
      </w:r>
      <w:proofErr w:type="gramEnd"/>
      <w:r>
        <w:rPr>
          <w:sz w:val="22"/>
        </w:rPr>
        <w:t xml:space="preserve"> text-based research, together with the work of </w:t>
      </w:r>
      <w:proofErr w:type="spellStart"/>
      <w:r>
        <w:rPr>
          <w:sz w:val="22"/>
        </w:rPr>
        <w:t>Kendell</w:t>
      </w:r>
      <w:proofErr w:type="spellEnd"/>
      <w:r>
        <w:rPr>
          <w:sz w:val="22"/>
        </w:rPr>
        <w:t xml:space="preserve">, has been far-reaching.  Its methodological perspective has survived two and a half decades, dominating the recent work of psychiatrists such as Simon </w:t>
      </w:r>
      <w:proofErr w:type="spellStart"/>
      <w:r>
        <w:rPr>
          <w:sz w:val="22"/>
        </w:rPr>
        <w:t>Wessely</w:t>
      </w:r>
      <w:proofErr w:type="spellEnd"/>
      <w:r>
        <w:rPr>
          <w:sz w:val="22"/>
        </w:rPr>
        <w:t xml:space="preserve"> and colleagues (1988), who stress the similarities between the </w:t>
      </w:r>
      <w:proofErr w:type="spellStart"/>
      <w:r>
        <w:rPr>
          <w:sz w:val="22"/>
        </w:rPr>
        <w:t>postviral</w:t>
      </w:r>
      <w:proofErr w:type="spellEnd"/>
      <w:r>
        <w:rPr>
          <w:sz w:val="22"/>
        </w:rPr>
        <w:t xml:space="preserve"> fatigue syndrome and common psychiatric disorders in the community, and more recently Michael Sharpe (1996), whose definition of the disease is based entirely on the concept of fatigue. In brief, this tradition in psychiatric thinking has been chiefly responsible for the prevalent view that recovery from ME is possible with the help of rehabilitation programmes chiefly in the form of cognitive behaviour therapy.  These are designed to persuade the patient that, as no evidence of organic physical disease has been found, a programme of carefully graduated increasing activity should bring about a recovery. However, psychiatrists </w:t>
      </w:r>
      <w:proofErr w:type="gramStart"/>
      <w:r>
        <w:rPr>
          <w:sz w:val="22"/>
        </w:rPr>
        <w:t>have  over</w:t>
      </w:r>
      <w:proofErr w:type="gramEnd"/>
      <w:r>
        <w:rPr>
          <w:sz w:val="22"/>
        </w:rPr>
        <w:t xml:space="preserve"> the last few years moved more towards the view that the physical aspects of the condition should be given more attention. </w:t>
      </w:r>
    </w:p>
    <w:p w:rsidR="000A6F97" w:rsidRDefault="000A6F97">
      <w:pPr>
        <w:rPr>
          <w:sz w:val="22"/>
        </w:rPr>
      </w:pPr>
    </w:p>
    <w:p w:rsidR="000A6F97" w:rsidRDefault="000A6F97">
      <w:pPr>
        <w:rPr>
          <w:sz w:val="22"/>
        </w:rPr>
      </w:pPr>
    </w:p>
    <w:p w:rsidR="000A6F97" w:rsidRDefault="000A6F97">
      <w:pPr>
        <w:rPr>
          <w:sz w:val="24"/>
        </w:rPr>
      </w:pPr>
      <w:proofErr w:type="gramStart"/>
      <w:r>
        <w:rPr>
          <w:sz w:val="24"/>
        </w:rPr>
        <w:t>1.3  The</w:t>
      </w:r>
      <w:proofErr w:type="gramEnd"/>
      <w:r>
        <w:rPr>
          <w:sz w:val="24"/>
        </w:rPr>
        <w:t xml:space="preserve"> Place of Patients’ Views</w:t>
      </w:r>
    </w:p>
    <w:p w:rsidR="000A6F97" w:rsidRDefault="000A6F97">
      <w:pPr>
        <w:rPr>
          <w:sz w:val="22"/>
        </w:rPr>
      </w:pPr>
    </w:p>
    <w:p w:rsidR="000A6F97" w:rsidRDefault="000A6F97">
      <w:pPr>
        <w:rPr>
          <w:sz w:val="22"/>
        </w:rPr>
      </w:pPr>
      <w:r>
        <w:rPr>
          <w:sz w:val="22"/>
        </w:rPr>
        <w:t xml:space="preserve">To date, the viewpoint of patients has been marginalised.   On the whole, patients’ views of their own experiences have been energetically opposed, with systematic monitoring of those chronically affected not being considered relevant.  Indeed, the view has been put that </w:t>
      </w:r>
      <w:proofErr w:type="spellStart"/>
      <w:r>
        <w:rPr>
          <w:sz w:val="22"/>
        </w:rPr>
        <w:t>chronicity</w:t>
      </w:r>
      <w:proofErr w:type="spellEnd"/>
      <w:r>
        <w:rPr>
          <w:sz w:val="22"/>
        </w:rPr>
        <w:t xml:space="preserve"> is a result of bad management and the patients’ belief that they are suffering from an illness which prevents them from returning to normal activity.  Many diagnosed with ME have been left to their own devices over many years to </w:t>
      </w:r>
      <w:proofErr w:type="gramStart"/>
      <w:r>
        <w:rPr>
          <w:sz w:val="22"/>
        </w:rPr>
        <w:t>cope  with</w:t>
      </w:r>
      <w:proofErr w:type="gramEnd"/>
      <w:r>
        <w:rPr>
          <w:sz w:val="22"/>
        </w:rPr>
        <w:t xml:space="preserve"> the consequences as best they can; they have often been blamed for not getting better.  In fact the dominant medical discourse of recovery within </w:t>
      </w:r>
      <w:r>
        <w:rPr>
          <w:i/>
          <w:sz w:val="22"/>
        </w:rPr>
        <w:t>x</w:t>
      </w:r>
      <w:r>
        <w:rPr>
          <w:sz w:val="22"/>
        </w:rPr>
        <w:t xml:space="preserve"> years (where</w:t>
      </w:r>
      <w:r>
        <w:rPr>
          <w:i/>
          <w:sz w:val="22"/>
        </w:rPr>
        <w:t xml:space="preserve"> x</w:t>
      </w:r>
      <w:r>
        <w:rPr>
          <w:sz w:val="22"/>
        </w:rPr>
        <w:t xml:space="preserve"> is usually between 2 and 10) has led those whose illness has extended beyond that period to believe that it has been caused by psychological inadequacy or inappropriate life-style.  CHROME’s objective is to begin to bridge the gap, first, by collecting from patients in the UK diagnosed with ME case histories of those most severely affected</w:t>
      </w:r>
      <w:proofErr w:type="gramStart"/>
      <w:r>
        <w:rPr>
          <w:sz w:val="22"/>
        </w:rPr>
        <w:t>,  and</w:t>
      </w:r>
      <w:proofErr w:type="gramEnd"/>
      <w:r>
        <w:rPr>
          <w:sz w:val="22"/>
        </w:rPr>
        <w:t xml:space="preserve"> second by monitoring them over the next ten years.  What follows is the first instalment of the story from below, which may provide a model for the group most severely affected by the disease.</w:t>
      </w:r>
    </w:p>
    <w:p w:rsidR="000A6F97" w:rsidRDefault="000A6F97">
      <w:pPr>
        <w:rPr>
          <w:sz w:val="22"/>
        </w:rPr>
      </w:pPr>
    </w:p>
    <w:p w:rsidR="000A6F97" w:rsidRDefault="000A6F97">
      <w:pPr>
        <w:rPr>
          <w:b/>
          <w:sz w:val="24"/>
        </w:rPr>
      </w:pPr>
    </w:p>
    <w:p w:rsidR="000A6F97" w:rsidRDefault="000A6F97">
      <w:pPr>
        <w:rPr>
          <w:b/>
          <w:sz w:val="24"/>
        </w:rPr>
      </w:pPr>
      <w:r>
        <w:rPr>
          <w:b/>
          <w:sz w:val="24"/>
        </w:rPr>
        <w:t>2 Setting Up the Project</w:t>
      </w:r>
    </w:p>
    <w:p w:rsidR="000A6F97" w:rsidRDefault="000A6F97">
      <w:pPr>
        <w:rPr>
          <w:sz w:val="22"/>
        </w:rPr>
      </w:pPr>
    </w:p>
    <w:p w:rsidR="000A6F97" w:rsidRDefault="000A6F97">
      <w:pPr>
        <w:rPr>
          <w:sz w:val="24"/>
        </w:rPr>
      </w:pPr>
      <w:r>
        <w:rPr>
          <w:sz w:val="24"/>
        </w:rPr>
        <w:t>2.1 The Problem of the Chronically Ill</w:t>
      </w:r>
    </w:p>
    <w:p w:rsidR="000A6F97" w:rsidRDefault="000A6F97">
      <w:pPr>
        <w:rPr>
          <w:sz w:val="24"/>
        </w:rPr>
      </w:pPr>
    </w:p>
    <w:p w:rsidR="000A6F97" w:rsidRDefault="000A6F97">
      <w:pPr>
        <w:rPr>
          <w:sz w:val="22"/>
        </w:rPr>
      </w:pPr>
      <w:r>
        <w:rPr>
          <w:sz w:val="22"/>
        </w:rPr>
        <w:t xml:space="preserve">Having had a diagnosis of ME in 1986, but with no indication of potential deterioration, Dr Chris Richards, a former university lecturer and researcher, speculated on how many other people were following a similar pattern of deterioration.  She therefore decided that an attempt to characterise and quantify the problem at a national level should be made. One cannot make a prognosis without a model, </w:t>
      </w:r>
      <w:proofErr w:type="gramStart"/>
      <w:r>
        <w:rPr>
          <w:sz w:val="22"/>
        </w:rPr>
        <w:t>and  one</w:t>
      </w:r>
      <w:proofErr w:type="gramEnd"/>
      <w:r>
        <w:rPr>
          <w:sz w:val="22"/>
        </w:rPr>
        <w:t xml:space="preserve"> cannot make a model without data.  Further one cannot make a model of </w:t>
      </w:r>
      <w:proofErr w:type="spellStart"/>
      <w:r>
        <w:rPr>
          <w:sz w:val="22"/>
        </w:rPr>
        <w:t>chronicity</w:t>
      </w:r>
      <w:proofErr w:type="spellEnd"/>
      <w:r>
        <w:rPr>
          <w:sz w:val="22"/>
        </w:rPr>
        <w:t xml:space="preserve"> without a long run of data.  CHROME’s function therefore is to collect and analyse data which may go towards the provision of a better model for the disease than at present exists.   </w:t>
      </w:r>
    </w:p>
    <w:p w:rsidR="000A6F97" w:rsidRDefault="000A6F97">
      <w:pPr>
        <w:rPr>
          <w:sz w:val="22"/>
        </w:rPr>
      </w:pPr>
    </w:p>
    <w:p w:rsidR="000A6F97" w:rsidRDefault="000A6F97">
      <w:pPr>
        <w:rPr>
          <w:sz w:val="22"/>
        </w:rPr>
      </w:pPr>
      <w:r>
        <w:rPr>
          <w:sz w:val="22"/>
        </w:rPr>
        <w:t xml:space="preserve">At the end of 1993, therefore, Dr </w:t>
      </w:r>
      <w:proofErr w:type="gramStart"/>
      <w:r>
        <w:rPr>
          <w:sz w:val="22"/>
        </w:rPr>
        <w:t>Richards  started</w:t>
      </w:r>
      <w:proofErr w:type="gramEnd"/>
      <w:r>
        <w:rPr>
          <w:sz w:val="22"/>
        </w:rPr>
        <w:t xml:space="preserve"> to investigate the plight and the progress of this ‘invisible group’ of patients.  Her first objective was to identify the population which had been rendered housebound or bedbound as a result of an illness diagnosed either as ME or as one </w:t>
      </w:r>
      <w:proofErr w:type="gramStart"/>
      <w:r>
        <w:rPr>
          <w:sz w:val="22"/>
        </w:rPr>
        <w:t>of  its</w:t>
      </w:r>
      <w:proofErr w:type="gramEnd"/>
      <w:r>
        <w:rPr>
          <w:sz w:val="22"/>
        </w:rPr>
        <w:t xml:space="preserve"> later synonyms.  In the first nine months of 1994 contacts were made with the patient associations, Action for ME, the ME Association, </w:t>
      </w:r>
      <w:proofErr w:type="spellStart"/>
      <w:r>
        <w:rPr>
          <w:sz w:val="22"/>
        </w:rPr>
        <w:t>Westcare</w:t>
      </w:r>
      <w:proofErr w:type="spellEnd"/>
      <w:r>
        <w:rPr>
          <w:sz w:val="22"/>
        </w:rPr>
        <w:t xml:space="preserve"> and other smaller local self-help groups, requesting the names and addresses of </w:t>
      </w:r>
      <w:r>
        <w:rPr>
          <w:sz w:val="22"/>
        </w:rPr>
        <w:lastRenderedPageBreak/>
        <w:t xml:space="preserve">members who were bedbound or housebound.  Physicians and researchers known to be interested in the condition were also contacted. </w:t>
      </w:r>
    </w:p>
    <w:p w:rsidR="000A6F97" w:rsidRDefault="000A6F97">
      <w:pPr>
        <w:rPr>
          <w:sz w:val="22"/>
        </w:rPr>
      </w:pPr>
    </w:p>
    <w:p w:rsidR="000A6F97" w:rsidRDefault="000A6F97">
      <w:pPr>
        <w:rPr>
          <w:sz w:val="22"/>
        </w:rPr>
      </w:pPr>
    </w:p>
    <w:p w:rsidR="000A6F97" w:rsidRDefault="000A6F97">
      <w:pPr>
        <w:rPr>
          <w:sz w:val="24"/>
        </w:rPr>
      </w:pPr>
      <w:proofErr w:type="gramStart"/>
      <w:r>
        <w:rPr>
          <w:sz w:val="24"/>
        </w:rPr>
        <w:t>2.2  Charitable</w:t>
      </w:r>
      <w:proofErr w:type="gramEnd"/>
      <w:r>
        <w:rPr>
          <w:sz w:val="24"/>
        </w:rPr>
        <w:t xml:space="preserve"> Status</w:t>
      </w:r>
    </w:p>
    <w:p w:rsidR="000A6F97" w:rsidRDefault="000A6F97">
      <w:pPr>
        <w:rPr>
          <w:sz w:val="22"/>
        </w:rPr>
      </w:pPr>
    </w:p>
    <w:p w:rsidR="000A6F97" w:rsidRDefault="000A6F97">
      <w:pPr>
        <w:rPr>
          <w:sz w:val="22"/>
        </w:rPr>
      </w:pPr>
      <w:r>
        <w:rPr>
          <w:sz w:val="22"/>
        </w:rPr>
        <w:t xml:space="preserve">By April 1994 it had become clearer that the task to be undertaken was considerably larger than had been </w:t>
      </w:r>
      <w:proofErr w:type="gramStart"/>
      <w:r>
        <w:rPr>
          <w:sz w:val="22"/>
        </w:rPr>
        <w:t>anticipated .</w:t>
      </w:r>
      <w:proofErr w:type="gramEnd"/>
      <w:r>
        <w:rPr>
          <w:sz w:val="22"/>
        </w:rPr>
        <w:t xml:space="preserve">  An institutional context was needed; other concerned and interested individuals were drawn into the project, helping to uncover more cases, setting up a firmer financial backing, and making detailed plans for the future.  Negotiations for charitable status were initiated with </w:t>
      </w:r>
      <w:proofErr w:type="gramStart"/>
      <w:r>
        <w:rPr>
          <w:sz w:val="22"/>
        </w:rPr>
        <w:t>the  Charity</w:t>
      </w:r>
      <w:proofErr w:type="gramEnd"/>
      <w:r>
        <w:rPr>
          <w:sz w:val="22"/>
        </w:rPr>
        <w:t xml:space="preserve"> Commissioners which  were completed  by the autumn of 1994,  and CHROME  came into being  with an initial group of seven trustees  and an initial donation of  £5,000.</w:t>
      </w:r>
    </w:p>
    <w:p w:rsidR="000A6F97" w:rsidRDefault="000A6F97">
      <w:pPr>
        <w:rPr>
          <w:rFonts w:ascii="Courier" w:hAnsi="Courier"/>
          <w:vanish/>
        </w:rPr>
      </w:pPr>
    </w:p>
    <w:p w:rsidR="000A6F97" w:rsidRDefault="000A6F97">
      <w:pPr>
        <w:rPr>
          <w:sz w:val="22"/>
        </w:rPr>
      </w:pPr>
    </w:p>
    <w:p w:rsidR="000A6F97" w:rsidRDefault="000A6F97">
      <w:pPr>
        <w:rPr>
          <w:sz w:val="24"/>
        </w:rPr>
      </w:pPr>
      <w:r>
        <w:rPr>
          <w:sz w:val="24"/>
        </w:rPr>
        <w:t xml:space="preserve"> </w:t>
      </w:r>
      <w:proofErr w:type="gramStart"/>
      <w:r>
        <w:rPr>
          <w:sz w:val="24"/>
        </w:rPr>
        <w:t>2.3  Objectives</w:t>
      </w:r>
      <w:proofErr w:type="gramEnd"/>
    </w:p>
    <w:p w:rsidR="000A6F97" w:rsidRDefault="000A6F97">
      <w:pPr>
        <w:rPr>
          <w:sz w:val="22"/>
        </w:rPr>
      </w:pPr>
    </w:p>
    <w:p w:rsidR="000A6F97" w:rsidRDefault="000A6F97">
      <w:pPr>
        <w:rPr>
          <w:sz w:val="22"/>
        </w:rPr>
      </w:pPr>
      <w:r>
        <w:rPr>
          <w:sz w:val="22"/>
        </w:rPr>
        <w:t>The first objective of the research is to characterise and quantify the group of patients in the UK who have been rendered so chronically disabled by ME/CFS that they cannot leave home unassisted; the second is to assess and monitor the progress of aspects of the physical and cognitive levels of disability in this population over a period of ten years.  The analysis in this report is the start of this process.  Already the wealth of information supplied by the participants exceeds what was expected. This first report can therefore only be an introduction to the attempt to cover in detail all features and aspects of the disease(s),  its social effects, and the consequent need for further investigation and for medical, social and political action.</w:t>
      </w:r>
    </w:p>
    <w:p w:rsidR="000A6F97" w:rsidRDefault="000A6F97">
      <w:pPr>
        <w:rPr>
          <w:sz w:val="22"/>
        </w:rPr>
      </w:pPr>
    </w:p>
    <w:p w:rsidR="000A6F97" w:rsidRDefault="000A6F97">
      <w:pPr>
        <w:rPr>
          <w:sz w:val="22"/>
        </w:rPr>
      </w:pPr>
    </w:p>
    <w:p w:rsidR="000A6F97" w:rsidRDefault="000A6F97">
      <w:pPr>
        <w:rPr>
          <w:b/>
          <w:sz w:val="24"/>
        </w:rPr>
      </w:pPr>
    </w:p>
    <w:p w:rsidR="000A6F97" w:rsidRDefault="000A6F97">
      <w:pPr>
        <w:rPr>
          <w:b/>
          <w:sz w:val="24"/>
        </w:rPr>
      </w:pPr>
      <w:r>
        <w:rPr>
          <w:b/>
          <w:sz w:val="24"/>
        </w:rPr>
        <w:t>3 Setting up the Survey</w:t>
      </w:r>
    </w:p>
    <w:p w:rsidR="000A6F97" w:rsidRDefault="000A6F97">
      <w:pPr>
        <w:rPr>
          <w:sz w:val="22"/>
        </w:rPr>
      </w:pPr>
    </w:p>
    <w:p w:rsidR="000A6F97" w:rsidRDefault="000A6F97">
      <w:pPr>
        <w:rPr>
          <w:sz w:val="24"/>
        </w:rPr>
      </w:pPr>
      <w:r>
        <w:rPr>
          <w:sz w:val="24"/>
        </w:rPr>
        <w:t>3.1 The Participants</w:t>
      </w:r>
    </w:p>
    <w:p w:rsidR="000A6F97" w:rsidRDefault="000A6F97">
      <w:pPr>
        <w:pStyle w:val="BodyText"/>
        <w:ind w:right="-1"/>
        <w:jc w:val="both"/>
        <w:rPr>
          <w:sz w:val="22"/>
        </w:rPr>
      </w:pPr>
    </w:p>
    <w:p w:rsidR="000A6F97" w:rsidRDefault="000A6F97">
      <w:pPr>
        <w:pStyle w:val="BodyText"/>
        <w:ind w:right="-1"/>
        <w:jc w:val="both"/>
        <w:rPr>
          <w:b/>
          <w:sz w:val="22"/>
        </w:rPr>
      </w:pPr>
      <w:proofErr w:type="gramStart"/>
      <w:r>
        <w:rPr>
          <w:sz w:val="22"/>
        </w:rPr>
        <w:t>Participants were sought through the patient organisations and through individual physicians, and data, in the form of detailed case histories, was</w:t>
      </w:r>
      <w:proofErr w:type="gramEnd"/>
      <w:r>
        <w:rPr>
          <w:sz w:val="22"/>
        </w:rPr>
        <w:t xml:space="preserve"> collected by means of self-report questionnaires.  All patients fulfilled the CDC criteria, and had received a diagnosis of ME/PVS/CFS from a general practitioner or a hospital consultant. The following further criteria were also applied: (</w:t>
      </w:r>
      <w:proofErr w:type="spellStart"/>
      <w:r>
        <w:rPr>
          <w:sz w:val="22"/>
        </w:rPr>
        <w:t>i</w:t>
      </w:r>
      <w:proofErr w:type="spellEnd"/>
      <w:r>
        <w:rPr>
          <w:sz w:val="22"/>
        </w:rPr>
        <w:t xml:space="preserve">) </w:t>
      </w:r>
      <w:proofErr w:type="spellStart"/>
      <w:r>
        <w:rPr>
          <w:sz w:val="22"/>
        </w:rPr>
        <w:t>chronicity</w:t>
      </w:r>
      <w:proofErr w:type="spellEnd"/>
      <w:r>
        <w:rPr>
          <w:sz w:val="22"/>
        </w:rPr>
        <w:t xml:space="preserve"> (duration of illness of not less than two years); (ii) a specified level of disability (inability to leave home without assistance).</w:t>
      </w:r>
      <w:r>
        <w:rPr>
          <w:b/>
          <w:sz w:val="22"/>
        </w:rPr>
        <w:t xml:space="preserve"> </w:t>
      </w:r>
    </w:p>
    <w:p w:rsidR="000A6F97" w:rsidRDefault="000A6F97">
      <w:pPr>
        <w:rPr>
          <w:sz w:val="22"/>
        </w:rPr>
      </w:pPr>
      <w:r>
        <w:rPr>
          <w:sz w:val="22"/>
        </w:rPr>
        <w:t xml:space="preserve">Well over 200 possible </w:t>
      </w:r>
      <w:proofErr w:type="gramStart"/>
      <w:r>
        <w:rPr>
          <w:sz w:val="22"/>
        </w:rPr>
        <w:t>candidates  had</w:t>
      </w:r>
      <w:proofErr w:type="gramEnd"/>
      <w:r>
        <w:rPr>
          <w:sz w:val="22"/>
        </w:rPr>
        <w:t xml:space="preserve"> been put forward and, during the period January  - October 1994, the majority of these were contacted by telephone, in order to explain to them the objectives of the project, to ascertain the level of their disability, and to ask -  in all cases which met the criteria - if they would be willing to complete a detailed questionnaire. The sense of neglect among the group was such that there were no refusals.  Volunteers continued to come forward throughout 1994 and </w:t>
      </w:r>
      <w:proofErr w:type="gramStart"/>
      <w:r>
        <w:rPr>
          <w:sz w:val="22"/>
        </w:rPr>
        <w:t>1995  as</w:t>
      </w:r>
      <w:proofErr w:type="gramEnd"/>
      <w:r>
        <w:rPr>
          <w:sz w:val="22"/>
        </w:rPr>
        <w:t xml:space="preserve"> news of the project spread among the patient population.</w:t>
      </w:r>
    </w:p>
    <w:p w:rsidR="000A6F97" w:rsidRDefault="000A6F97">
      <w:pPr>
        <w:rPr>
          <w:sz w:val="22"/>
        </w:rPr>
      </w:pPr>
    </w:p>
    <w:p w:rsidR="000A6F97" w:rsidRDefault="000A6F97">
      <w:pPr>
        <w:rPr>
          <w:sz w:val="24"/>
        </w:rPr>
      </w:pPr>
      <w:r>
        <w:rPr>
          <w:sz w:val="24"/>
        </w:rPr>
        <w:t>3.2 The Questionnaires (see Appendix I)</w:t>
      </w:r>
    </w:p>
    <w:p w:rsidR="000A6F97" w:rsidRDefault="000A6F97">
      <w:pPr>
        <w:rPr>
          <w:sz w:val="22"/>
        </w:rPr>
      </w:pPr>
    </w:p>
    <w:p w:rsidR="000A6F97" w:rsidRDefault="000A6F97">
      <w:pPr>
        <w:rPr>
          <w:sz w:val="22"/>
        </w:rPr>
      </w:pPr>
      <w:r>
        <w:rPr>
          <w:sz w:val="22"/>
        </w:rPr>
        <w:t xml:space="preserve">While the list of volunteers was being compiled, a draft of the initial questionnaire was sent to experts in various fields (a statistician, a scientist and several medical practitioners with a particular interest in ME, a patient experienced in media work) for comments, many of which were incorporated into the final form of the initial questionnaire. In addition, </w:t>
      </w:r>
      <w:proofErr w:type="gramStart"/>
      <w:r>
        <w:rPr>
          <w:sz w:val="22"/>
        </w:rPr>
        <w:t>criteria  from</w:t>
      </w:r>
      <w:proofErr w:type="gramEnd"/>
      <w:r>
        <w:rPr>
          <w:sz w:val="22"/>
        </w:rPr>
        <w:t xml:space="preserve"> the OPCS  report,</w:t>
      </w:r>
      <w:r>
        <w:rPr>
          <w:i/>
          <w:sz w:val="22"/>
        </w:rPr>
        <w:t xml:space="preserve"> The Prevalence of Disability among Adults</w:t>
      </w:r>
      <w:r>
        <w:rPr>
          <w:sz w:val="22"/>
        </w:rPr>
        <w:t xml:space="preserve"> (1988), were used as a basis for the section on disability.  This initial questionnaire will be followed up annually by  further, shorter questionnaires, consisting mainly of sections on disability and symptoms, </w:t>
      </w:r>
      <w:r>
        <w:rPr>
          <w:sz w:val="22"/>
        </w:rPr>
        <w:lastRenderedPageBreak/>
        <w:t>almost identical with the initial sections 7 and 8,  in order to monitor the progress of the illness in the population responding.</w:t>
      </w:r>
    </w:p>
    <w:p w:rsidR="000A6F97" w:rsidRDefault="000A6F97">
      <w:pPr>
        <w:spacing w:line="240" w:lineRule="exact"/>
        <w:rPr>
          <w:sz w:val="22"/>
        </w:rPr>
      </w:pPr>
    </w:p>
    <w:p w:rsidR="000A6F97" w:rsidRDefault="000A6F97">
      <w:pPr>
        <w:spacing w:line="240" w:lineRule="exact"/>
        <w:rPr>
          <w:sz w:val="22"/>
        </w:rPr>
      </w:pPr>
      <w:r>
        <w:rPr>
          <w:sz w:val="22"/>
        </w:rPr>
        <w:t>Because controversies persist, not only about the symptoms of the disease, but also about its name</w:t>
      </w:r>
      <w:proofErr w:type="gramStart"/>
      <w:r>
        <w:rPr>
          <w:sz w:val="22"/>
        </w:rPr>
        <w:t>,  -</w:t>
      </w:r>
      <w:proofErr w:type="gramEnd"/>
      <w:r>
        <w:rPr>
          <w:sz w:val="22"/>
        </w:rPr>
        <w:t xml:space="preserve"> note, for example, the title of Acheson’s paper (1959) and David Bell’s </w:t>
      </w:r>
      <w:r>
        <w:rPr>
          <w:i/>
          <w:sz w:val="22"/>
        </w:rPr>
        <w:t xml:space="preserve">The Disease of a Thousand Names - </w:t>
      </w:r>
      <w:r>
        <w:rPr>
          <w:sz w:val="22"/>
        </w:rPr>
        <w:t>the notes accompanying the questionnaires gave participants the following list of the most common terms used (although not all of them are used exclusively for diseases of physical origin):</w:t>
      </w:r>
    </w:p>
    <w:p w:rsidR="000A6F97" w:rsidRDefault="000A6F97">
      <w:pPr>
        <w:spacing w:line="240" w:lineRule="exact"/>
        <w:ind w:left="720"/>
        <w:rPr>
          <w:i/>
          <w:sz w:val="22"/>
        </w:rPr>
      </w:pPr>
      <w:proofErr w:type="spellStart"/>
      <w:proofErr w:type="gramStart"/>
      <w:r>
        <w:rPr>
          <w:i/>
          <w:sz w:val="22"/>
        </w:rPr>
        <w:t>myalgic</w:t>
      </w:r>
      <w:proofErr w:type="spellEnd"/>
      <w:proofErr w:type="gramEnd"/>
      <w:r>
        <w:rPr>
          <w:i/>
          <w:sz w:val="22"/>
        </w:rPr>
        <w:t xml:space="preserve"> encephalomyelitis, </w:t>
      </w:r>
      <w:proofErr w:type="spellStart"/>
      <w:r>
        <w:rPr>
          <w:i/>
          <w:sz w:val="22"/>
        </w:rPr>
        <w:t>myalgic</w:t>
      </w:r>
      <w:proofErr w:type="spellEnd"/>
      <w:r>
        <w:rPr>
          <w:i/>
          <w:sz w:val="22"/>
        </w:rPr>
        <w:t xml:space="preserve"> </w:t>
      </w:r>
      <w:proofErr w:type="spellStart"/>
      <w:r>
        <w:rPr>
          <w:i/>
          <w:sz w:val="22"/>
        </w:rPr>
        <w:t>encephalomyopathy</w:t>
      </w:r>
      <w:proofErr w:type="spellEnd"/>
      <w:r>
        <w:rPr>
          <w:i/>
          <w:sz w:val="22"/>
        </w:rPr>
        <w:t>, post viral fatigue syndrome, persistent virus disease, chronic fatigue syndrome, chronic fatigue immune dysfunction syndrome.</w:t>
      </w:r>
    </w:p>
    <w:p w:rsidR="000A6F97" w:rsidRDefault="000A6F97">
      <w:pPr>
        <w:spacing w:line="240" w:lineRule="exact"/>
        <w:rPr>
          <w:sz w:val="22"/>
        </w:rPr>
      </w:pPr>
      <w:r>
        <w:rPr>
          <w:sz w:val="22"/>
        </w:rPr>
        <w:t xml:space="preserve">Participants’ attention was also drawn to the variety of </w:t>
      </w:r>
      <w:proofErr w:type="spellStart"/>
      <w:r>
        <w:rPr>
          <w:sz w:val="22"/>
        </w:rPr>
        <w:t>specialisms</w:t>
      </w:r>
      <w:proofErr w:type="spellEnd"/>
      <w:r>
        <w:rPr>
          <w:sz w:val="22"/>
        </w:rPr>
        <w:t xml:space="preserve"> involved in the diagnosis of ME:</w:t>
      </w:r>
    </w:p>
    <w:p w:rsidR="000A6F97" w:rsidRDefault="000A6F97">
      <w:pPr>
        <w:spacing w:line="240" w:lineRule="exact"/>
        <w:ind w:left="720"/>
        <w:rPr>
          <w:sz w:val="22"/>
        </w:rPr>
      </w:pPr>
      <w:r>
        <w:rPr>
          <w:i/>
          <w:sz w:val="22"/>
        </w:rPr>
        <w:t xml:space="preserve">Most consultants who diagnose ME are consultant physicians, or specialists in neurology, but other </w:t>
      </w:r>
      <w:proofErr w:type="spellStart"/>
      <w:r>
        <w:rPr>
          <w:i/>
          <w:sz w:val="22"/>
        </w:rPr>
        <w:t>specialisms</w:t>
      </w:r>
      <w:proofErr w:type="spellEnd"/>
      <w:r>
        <w:rPr>
          <w:i/>
          <w:sz w:val="22"/>
        </w:rPr>
        <w:t xml:space="preserve"> involved are endocrinology, immunology, infectious diseases, orthopaedics, paediatrics, psychiatry, rheumatology, </w:t>
      </w:r>
      <w:proofErr w:type="gramStart"/>
      <w:r>
        <w:rPr>
          <w:i/>
          <w:sz w:val="22"/>
        </w:rPr>
        <w:t>homeopathy</w:t>
      </w:r>
      <w:proofErr w:type="gramEnd"/>
      <w:r>
        <w:rPr>
          <w:sz w:val="22"/>
        </w:rPr>
        <w:t xml:space="preserve">. </w:t>
      </w:r>
    </w:p>
    <w:p w:rsidR="000A6F97" w:rsidRDefault="000A6F97">
      <w:pPr>
        <w:spacing w:line="240" w:lineRule="exact"/>
        <w:rPr>
          <w:sz w:val="22"/>
        </w:rPr>
      </w:pPr>
      <w:r>
        <w:rPr>
          <w:sz w:val="22"/>
        </w:rPr>
        <w:t>Information concerning the content of subsequent questionnaires was also mentioned:</w:t>
      </w:r>
    </w:p>
    <w:p w:rsidR="000A6F97" w:rsidRDefault="000A6F97">
      <w:pPr>
        <w:spacing w:line="240" w:lineRule="exact"/>
        <w:ind w:left="720"/>
        <w:rPr>
          <w:i/>
          <w:sz w:val="22"/>
        </w:rPr>
      </w:pPr>
      <w:r>
        <w:rPr>
          <w:i/>
          <w:sz w:val="22"/>
        </w:rPr>
        <w:t xml:space="preserve">Sections 7 and 8 are the most closely directed sections, which we hope to up-date annually, attempting to build up a picture of the progress of the disease over time.  This follow-up will give the survey its greatest credibility because annual </w:t>
      </w:r>
      <w:proofErr w:type="gramStart"/>
      <w:r>
        <w:rPr>
          <w:i/>
          <w:sz w:val="22"/>
        </w:rPr>
        <w:t>reports  will</w:t>
      </w:r>
      <w:proofErr w:type="gramEnd"/>
      <w:r>
        <w:rPr>
          <w:i/>
          <w:sz w:val="22"/>
        </w:rPr>
        <w:t xml:space="preserve"> contain data suggesting directions in which further research needs to be done. </w:t>
      </w:r>
    </w:p>
    <w:p w:rsidR="000A6F97" w:rsidRDefault="000A6F97">
      <w:pPr>
        <w:spacing w:line="240" w:lineRule="exact"/>
        <w:rPr>
          <w:sz w:val="22"/>
        </w:rPr>
      </w:pPr>
      <w:r>
        <w:rPr>
          <w:sz w:val="22"/>
        </w:rPr>
        <w:t>(For example, one of the patients in our survey who died had considerable dermatological symptoms at a clinical level.  A second patient, 10 years ill and bedridden for 3 years, has also developed a pattern of skin changes.  Many others report that their skin is dry but have not had the opinion of a dermatologist, nor has it been thought appropriate by their consultants that they should do so.)</w:t>
      </w:r>
    </w:p>
    <w:p w:rsidR="000A6F97" w:rsidRDefault="000A6F97">
      <w:pPr>
        <w:spacing w:line="240" w:lineRule="exact"/>
        <w:rPr>
          <w:sz w:val="22"/>
        </w:rPr>
      </w:pPr>
    </w:p>
    <w:p w:rsidR="000A6F97" w:rsidRDefault="000A6F97">
      <w:pPr>
        <w:spacing w:line="240" w:lineRule="exact"/>
        <w:rPr>
          <w:sz w:val="22"/>
        </w:rPr>
      </w:pPr>
      <w:r>
        <w:rPr>
          <w:sz w:val="22"/>
        </w:rPr>
        <w:t>General design points made were:</w:t>
      </w:r>
    </w:p>
    <w:p w:rsidR="000A6F97" w:rsidRDefault="000A6F97" w:rsidP="00D034B4">
      <w:pPr>
        <w:numPr>
          <w:ilvl w:val="0"/>
          <w:numId w:val="1"/>
        </w:numPr>
        <w:spacing w:line="240" w:lineRule="exact"/>
        <w:rPr>
          <w:i/>
          <w:sz w:val="22"/>
        </w:rPr>
      </w:pPr>
      <w:r>
        <w:rPr>
          <w:i/>
          <w:sz w:val="22"/>
        </w:rPr>
        <w:t xml:space="preserve">Most questions are inevitably prescriptive, asking for quantifiable data amenable to simple statistical analysis from which general patterns can emerge of the severe effects of ME.  </w:t>
      </w:r>
    </w:p>
    <w:p w:rsidR="000A6F97" w:rsidRDefault="000A6F97" w:rsidP="00D034B4">
      <w:pPr>
        <w:numPr>
          <w:ilvl w:val="0"/>
          <w:numId w:val="1"/>
        </w:numPr>
        <w:spacing w:line="240" w:lineRule="exact"/>
        <w:rPr>
          <w:i/>
          <w:sz w:val="22"/>
        </w:rPr>
      </w:pPr>
      <w:r>
        <w:rPr>
          <w:i/>
          <w:sz w:val="22"/>
        </w:rPr>
        <w:t xml:space="preserve">The design of Section 12, however, is deliberately </w:t>
      </w:r>
      <w:proofErr w:type="gramStart"/>
      <w:r>
        <w:rPr>
          <w:i/>
          <w:sz w:val="22"/>
        </w:rPr>
        <w:t>open  to</w:t>
      </w:r>
      <w:proofErr w:type="gramEnd"/>
      <w:r>
        <w:rPr>
          <w:i/>
          <w:sz w:val="22"/>
        </w:rPr>
        <w:t xml:space="preserve"> give  participants an opportunity to enter  what they regard as significant information about their cases not covered in earlier sections.  </w:t>
      </w:r>
    </w:p>
    <w:p w:rsidR="000A6F97" w:rsidRDefault="000A6F97" w:rsidP="00D034B4">
      <w:pPr>
        <w:numPr>
          <w:ilvl w:val="0"/>
          <w:numId w:val="1"/>
        </w:numPr>
        <w:spacing w:line="240" w:lineRule="exact"/>
        <w:rPr>
          <w:i/>
          <w:sz w:val="22"/>
        </w:rPr>
      </w:pPr>
      <w:r>
        <w:rPr>
          <w:i/>
          <w:sz w:val="22"/>
        </w:rPr>
        <w:t xml:space="preserve">It is possible that from this section previously unrecognised patterns of information will emerge. </w:t>
      </w:r>
    </w:p>
    <w:p w:rsidR="000A6F97" w:rsidRDefault="000A6F97" w:rsidP="00D034B4">
      <w:pPr>
        <w:numPr>
          <w:ilvl w:val="0"/>
          <w:numId w:val="1"/>
        </w:numPr>
        <w:spacing w:line="240" w:lineRule="exact"/>
        <w:rPr>
          <w:i/>
          <w:sz w:val="24"/>
        </w:rPr>
      </w:pPr>
      <w:r>
        <w:rPr>
          <w:i/>
          <w:sz w:val="22"/>
        </w:rPr>
        <w:t>In addition, information about benefits, attitudes of health workers, availability of social services, etc., may be of importance to pass on to relevant government departments and other</w:t>
      </w:r>
      <w:r>
        <w:rPr>
          <w:i/>
          <w:sz w:val="24"/>
        </w:rPr>
        <w:t xml:space="preserve"> bodies.</w:t>
      </w:r>
    </w:p>
    <w:p w:rsidR="000A6F97" w:rsidRDefault="000A6F97">
      <w:pPr>
        <w:rPr>
          <w:sz w:val="22"/>
        </w:rPr>
      </w:pPr>
    </w:p>
    <w:p w:rsidR="000A6F97" w:rsidRDefault="000A6F97">
      <w:pPr>
        <w:rPr>
          <w:sz w:val="22"/>
        </w:rPr>
      </w:pPr>
    </w:p>
    <w:p w:rsidR="000A6F97" w:rsidRDefault="000A6F97">
      <w:pPr>
        <w:rPr>
          <w:sz w:val="24"/>
        </w:rPr>
      </w:pPr>
      <w:r>
        <w:rPr>
          <w:sz w:val="24"/>
        </w:rPr>
        <w:t>3.3 The Database</w:t>
      </w:r>
    </w:p>
    <w:p w:rsidR="000A6F97" w:rsidRDefault="000A6F97">
      <w:pPr>
        <w:rPr>
          <w:sz w:val="22"/>
        </w:rPr>
      </w:pPr>
    </w:p>
    <w:p w:rsidR="000A6F97" w:rsidRDefault="000A6F97">
      <w:pPr>
        <w:rPr>
          <w:sz w:val="22"/>
        </w:rPr>
      </w:pPr>
      <w:r>
        <w:rPr>
          <w:sz w:val="22"/>
        </w:rPr>
        <w:t xml:space="preserve">A database was set up and, by the end of July 1995, 140 completed questionnaires had been returned and most of the data from these had been entered into the database.  At the time of writing, over 170 questionnaires have been returned (the results of the first 169 form the basis of this report).  Requests to participate continue to be </w:t>
      </w:r>
      <w:proofErr w:type="gramStart"/>
      <w:r>
        <w:rPr>
          <w:sz w:val="22"/>
        </w:rPr>
        <w:t>received,</w:t>
      </w:r>
      <w:proofErr w:type="gramEnd"/>
      <w:r>
        <w:rPr>
          <w:sz w:val="22"/>
        </w:rPr>
        <w:t xml:space="preserve"> potential participants continue to be contacted by letter and by telephone.  </w:t>
      </w:r>
      <w:r>
        <w:rPr>
          <w:sz w:val="22"/>
        </w:rPr>
        <w:br/>
        <w:t>Consequently questionnaires continue to be sent out.  The annually-updated information from each participant will be entered over the next ten years, forming the basis of annual reports.</w:t>
      </w:r>
    </w:p>
    <w:p w:rsidR="000A6F97" w:rsidRDefault="000A6F97">
      <w:pPr>
        <w:rPr>
          <w:sz w:val="22"/>
        </w:rPr>
      </w:pPr>
    </w:p>
    <w:p w:rsidR="000A6F97" w:rsidRDefault="000A6F97">
      <w:pPr>
        <w:rPr>
          <w:sz w:val="22"/>
        </w:rPr>
      </w:pPr>
    </w:p>
    <w:p w:rsidR="000A6F97" w:rsidRDefault="000A6F97">
      <w:pPr>
        <w:rPr>
          <w:sz w:val="24"/>
        </w:rPr>
      </w:pPr>
      <w:proofErr w:type="gramStart"/>
      <w:r>
        <w:rPr>
          <w:sz w:val="24"/>
        </w:rPr>
        <w:t>3.4  The</w:t>
      </w:r>
      <w:proofErr w:type="gramEnd"/>
      <w:r>
        <w:rPr>
          <w:sz w:val="24"/>
        </w:rPr>
        <w:t xml:space="preserve"> Current State of the Survey</w:t>
      </w:r>
    </w:p>
    <w:p w:rsidR="000A6F97" w:rsidRDefault="000A6F97">
      <w:pPr>
        <w:pStyle w:val="List"/>
        <w:tabs>
          <w:tab w:val="left" w:leader="dot" w:pos="2410"/>
          <w:tab w:val="left" w:pos="2552"/>
        </w:tabs>
        <w:rPr>
          <w:rFonts w:ascii="Arial" w:hAnsi="Arial"/>
        </w:rPr>
      </w:pPr>
    </w:p>
    <w:p w:rsidR="000A6F97" w:rsidRDefault="000A6F97">
      <w:pPr>
        <w:pStyle w:val="List"/>
        <w:tabs>
          <w:tab w:val="left" w:leader="dot" w:pos="2410"/>
          <w:tab w:val="left" w:pos="2552"/>
        </w:tabs>
        <w:rPr>
          <w:sz w:val="22"/>
        </w:rPr>
      </w:pPr>
      <w:r>
        <w:rPr>
          <w:sz w:val="22"/>
        </w:rPr>
        <w:t>Number of applicants:....&gt; 300</w:t>
      </w:r>
    </w:p>
    <w:p w:rsidR="000A6F97" w:rsidRDefault="000A6F97">
      <w:pPr>
        <w:pStyle w:val="List"/>
        <w:tabs>
          <w:tab w:val="left" w:leader="dot" w:pos="2410"/>
        </w:tabs>
        <w:rPr>
          <w:sz w:val="22"/>
        </w:rPr>
      </w:pPr>
      <w:r>
        <w:rPr>
          <w:sz w:val="22"/>
        </w:rPr>
        <w:t>Patients identified:</w:t>
      </w:r>
      <w:r>
        <w:rPr>
          <w:sz w:val="22"/>
        </w:rPr>
        <w:tab/>
        <w:t>232 to date (&amp; steadily accumulating)</w:t>
      </w:r>
      <w:r>
        <w:rPr>
          <w:sz w:val="22"/>
        </w:rPr>
        <w:tab/>
      </w:r>
    </w:p>
    <w:p w:rsidR="000A6F97" w:rsidRDefault="000A6F97">
      <w:pPr>
        <w:pStyle w:val="List"/>
        <w:tabs>
          <w:tab w:val="left" w:leader="dot" w:pos="2410"/>
        </w:tabs>
        <w:rPr>
          <w:sz w:val="22"/>
        </w:rPr>
      </w:pPr>
      <w:r>
        <w:rPr>
          <w:sz w:val="22"/>
        </w:rPr>
        <w:t>Number of returns to date: 178</w:t>
      </w:r>
    </w:p>
    <w:p w:rsidR="000A6F97" w:rsidRDefault="000A6F97">
      <w:pPr>
        <w:pStyle w:val="BodyText"/>
        <w:tabs>
          <w:tab w:val="left" w:leader="dot" w:pos="2410"/>
        </w:tabs>
        <w:spacing w:after="0"/>
        <w:rPr>
          <w:sz w:val="22"/>
        </w:rPr>
      </w:pPr>
      <w:r>
        <w:rPr>
          <w:sz w:val="22"/>
        </w:rPr>
        <w:t>Number analysed: ............</w:t>
      </w:r>
      <w:r>
        <w:rPr>
          <w:sz w:val="22"/>
        </w:rPr>
        <w:tab/>
        <w:t>169</w:t>
      </w:r>
    </w:p>
    <w:p w:rsidR="000A6F97" w:rsidRDefault="000A6F97">
      <w:pPr>
        <w:pStyle w:val="BodyText"/>
        <w:tabs>
          <w:tab w:val="left" w:leader="dot" w:pos="2410"/>
        </w:tabs>
        <w:spacing w:after="0"/>
        <w:rPr>
          <w:sz w:val="22"/>
        </w:rPr>
      </w:pPr>
      <w:r>
        <w:rPr>
          <w:sz w:val="22"/>
        </w:rPr>
        <w:t>Duration of illness: ...........</w:t>
      </w:r>
      <w:r>
        <w:rPr>
          <w:sz w:val="22"/>
        </w:rPr>
        <w:tab/>
        <w:t xml:space="preserve">&gt;5 </w:t>
      </w:r>
      <w:proofErr w:type="gramStart"/>
      <w:r>
        <w:rPr>
          <w:sz w:val="22"/>
        </w:rPr>
        <w:t>years  69</w:t>
      </w:r>
      <w:proofErr w:type="gramEnd"/>
      <w:r>
        <w:rPr>
          <w:sz w:val="22"/>
        </w:rPr>
        <w:t xml:space="preserve">%;  </w:t>
      </w:r>
    </w:p>
    <w:p w:rsidR="000A6F97" w:rsidRDefault="000A6F97">
      <w:pPr>
        <w:pStyle w:val="BodyText"/>
        <w:tabs>
          <w:tab w:val="left" w:leader="dot" w:pos="2410"/>
        </w:tabs>
        <w:spacing w:after="0"/>
        <w:rPr>
          <w:sz w:val="22"/>
        </w:rPr>
      </w:pPr>
      <w:r>
        <w:rPr>
          <w:sz w:val="22"/>
        </w:rPr>
        <w:t xml:space="preserve">                                          &gt;10 </w:t>
      </w:r>
      <w:proofErr w:type="gramStart"/>
      <w:r>
        <w:rPr>
          <w:sz w:val="22"/>
        </w:rPr>
        <w:t>years  32</w:t>
      </w:r>
      <w:proofErr w:type="gramEnd"/>
      <w:r>
        <w:rPr>
          <w:sz w:val="22"/>
        </w:rPr>
        <w:t>%</w:t>
      </w:r>
    </w:p>
    <w:p w:rsidR="000A6F97" w:rsidRDefault="000A6F97">
      <w:pPr>
        <w:pStyle w:val="BodyText"/>
        <w:tabs>
          <w:tab w:val="left" w:leader="dot" w:pos="2410"/>
        </w:tabs>
        <w:spacing w:after="0"/>
        <w:rPr>
          <w:sz w:val="22"/>
        </w:rPr>
      </w:pPr>
      <w:r>
        <w:rPr>
          <w:rFonts w:ascii="Arial" w:hAnsi="Arial"/>
        </w:rPr>
        <w:br w:type="page"/>
      </w:r>
      <w:r>
        <w:rPr>
          <w:sz w:val="22"/>
        </w:rPr>
        <w:lastRenderedPageBreak/>
        <w:t>Deaths</w:t>
      </w:r>
      <w:proofErr w:type="gramStart"/>
      <w:r>
        <w:rPr>
          <w:sz w:val="22"/>
        </w:rPr>
        <w:t>:...</w:t>
      </w:r>
      <w:proofErr w:type="gramEnd"/>
      <w:r>
        <w:rPr>
          <w:sz w:val="22"/>
        </w:rPr>
        <w:t>2  (the first, aged 51, after 7 years of ME; recorded cause of death:  pulmonary embolism;</w:t>
      </w:r>
    </w:p>
    <w:p w:rsidR="000A6F97" w:rsidRDefault="000A6F97">
      <w:pPr>
        <w:pStyle w:val="BodyText"/>
        <w:tabs>
          <w:tab w:val="left" w:leader="dot" w:pos="2410"/>
        </w:tabs>
        <w:spacing w:after="0"/>
        <w:rPr>
          <w:sz w:val="22"/>
        </w:rPr>
      </w:pPr>
      <w:r>
        <w:rPr>
          <w:sz w:val="22"/>
        </w:rPr>
        <w:t xml:space="preserve">                   </w:t>
      </w:r>
      <w:proofErr w:type="gramStart"/>
      <w:r>
        <w:rPr>
          <w:sz w:val="22"/>
        </w:rPr>
        <w:t>the</w:t>
      </w:r>
      <w:proofErr w:type="gramEnd"/>
      <w:r>
        <w:rPr>
          <w:sz w:val="22"/>
        </w:rPr>
        <w:t xml:space="preserve"> second, aged 49, after 15 years of ME; recorded cause of death: viral </w:t>
      </w:r>
      <w:proofErr w:type="spellStart"/>
      <w:r>
        <w:rPr>
          <w:sz w:val="22"/>
        </w:rPr>
        <w:t>cardiomyopathy</w:t>
      </w:r>
      <w:proofErr w:type="spellEnd"/>
      <w:r>
        <w:rPr>
          <w:sz w:val="22"/>
        </w:rPr>
        <w:t>)</w:t>
      </w:r>
    </w:p>
    <w:p w:rsidR="000A6F97" w:rsidRDefault="000A6F97">
      <w:pPr>
        <w:pStyle w:val="BodyText"/>
        <w:tabs>
          <w:tab w:val="left" w:leader="dot" w:pos="2410"/>
        </w:tabs>
        <w:spacing w:after="0"/>
        <w:jc w:val="both"/>
        <w:rPr>
          <w:rFonts w:ascii="Arial" w:hAnsi="Arial"/>
        </w:rPr>
      </w:pPr>
    </w:p>
    <w:p w:rsidR="000A6F97" w:rsidRDefault="000A6F97">
      <w:pPr>
        <w:rPr>
          <w:sz w:val="22"/>
        </w:rPr>
      </w:pPr>
      <w:r>
        <w:rPr>
          <w:sz w:val="22"/>
        </w:rPr>
        <w:t>Many participants experienced difficulty in completing their questionnaires because the physical and mental effort involved increased their pain and disability levels.  As shown below, only half the participants completed unaided.</w:t>
      </w:r>
    </w:p>
    <w:p w:rsidR="000A6F97" w:rsidRDefault="000A6F97">
      <w:pPr>
        <w:rPr>
          <w:sz w:val="22"/>
        </w:rPr>
      </w:pPr>
    </w:p>
    <w:p w:rsidR="000A6F97" w:rsidRDefault="000A6F97">
      <w:pPr>
        <w:pStyle w:val="BodyText"/>
        <w:tabs>
          <w:tab w:val="left" w:leader="dot" w:pos="2410"/>
        </w:tabs>
        <w:spacing w:after="0"/>
        <w:ind w:left="2410"/>
        <w:jc w:val="both"/>
        <w:rPr>
          <w:sz w:val="22"/>
        </w:rPr>
      </w:pPr>
      <w:r>
        <w:rPr>
          <w:sz w:val="22"/>
        </w:rPr>
        <w:t>Questionnaires</w:t>
      </w:r>
    </w:p>
    <w:p w:rsidR="000A6F97" w:rsidRDefault="000A6F97">
      <w:pPr>
        <w:pStyle w:val="BodyText"/>
        <w:tabs>
          <w:tab w:val="left" w:leader="dot" w:pos="2410"/>
        </w:tabs>
        <w:spacing w:after="0"/>
        <w:ind w:left="2410"/>
        <w:jc w:val="both"/>
        <w:rPr>
          <w:sz w:val="22"/>
        </w:rPr>
      </w:pPr>
      <w:proofErr w:type="gramStart"/>
      <w:r>
        <w:rPr>
          <w:sz w:val="22"/>
        </w:rPr>
        <w:t>completed</w:t>
      </w:r>
      <w:proofErr w:type="gramEnd"/>
      <w:r>
        <w:rPr>
          <w:sz w:val="22"/>
        </w:rPr>
        <w:t xml:space="preserve"> by: </w:t>
      </w:r>
    </w:p>
    <w:p w:rsidR="000A6F97" w:rsidRDefault="000A6F97" w:rsidP="00D034B4">
      <w:pPr>
        <w:pStyle w:val="BodyText"/>
        <w:numPr>
          <w:ilvl w:val="0"/>
          <w:numId w:val="1"/>
        </w:numPr>
        <w:tabs>
          <w:tab w:val="left" w:leader="dot" w:pos="2410"/>
        </w:tabs>
        <w:spacing w:after="0"/>
        <w:ind w:left="2693"/>
        <w:jc w:val="both"/>
        <w:rPr>
          <w:sz w:val="22"/>
        </w:rPr>
      </w:pPr>
      <w:r>
        <w:rPr>
          <w:sz w:val="22"/>
        </w:rPr>
        <w:t>self alone........84</w:t>
      </w:r>
    </w:p>
    <w:p w:rsidR="000A6F97" w:rsidRDefault="000A6F97" w:rsidP="00D034B4">
      <w:pPr>
        <w:pStyle w:val="BodyText"/>
        <w:numPr>
          <w:ilvl w:val="0"/>
          <w:numId w:val="1"/>
        </w:numPr>
        <w:tabs>
          <w:tab w:val="left" w:leader="dot" w:pos="2410"/>
        </w:tabs>
        <w:spacing w:after="0"/>
        <w:ind w:left="2693"/>
        <w:jc w:val="both"/>
        <w:rPr>
          <w:b/>
          <w:sz w:val="22"/>
        </w:rPr>
      </w:pPr>
      <w:r>
        <w:rPr>
          <w:sz w:val="22"/>
        </w:rPr>
        <w:t>self &amp; carer.....16</w:t>
      </w:r>
    </w:p>
    <w:p w:rsidR="000A6F97" w:rsidRDefault="000A6F97" w:rsidP="00D034B4">
      <w:pPr>
        <w:pStyle w:val="BodyText"/>
        <w:numPr>
          <w:ilvl w:val="0"/>
          <w:numId w:val="1"/>
        </w:numPr>
        <w:tabs>
          <w:tab w:val="left" w:leader="dot" w:pos="2410"/>
        </w:tabs>
        <w:spacing w:after="0"/>
        <w:ind w:left="2693"/>
        <w:jc w:val="both"/>
        <w:rPr>
          <w:b/>
          <w:sz w:val="22"/>
        </w:rPr>
      </w:pPr>
      <w:proofErr w:type="gramStart"/>
      <w:r>
        <w:rPr>
          <w:sz w:val="22"/>
        </w:rPr>
        <w:t>carer</w:t>
      </w:r>
      <w:proofErr w:type="gramEnd"/>
      <w:r>
        <w:rPr>
          <w:sz w:val="22"/>
        </w:rPr>
        <w:t xml:space="preserve"> alone..... 69</w:t>
      </w:r>
    </w:p>
    <w:p w:rsidR="000A6F97" w:rsidRDefault="000A6F97">
      <w:pPr>
        <w:rPr>
          <w:sz w:val="22"/>
        </w:rPr>
      </w:pPr>
    </w:p>
    <w:p w:rsidR="000A6F97" w:rsidRDefault="000A6F97">
      <w:pPr>
        <w:rPr>
          <w:b/>
          <w:sz w:val="24"/>
        </w:rPr>
      </w:pPr>
      <w:r>
        <w:rPr>
          <w:sz w:val="22"/>
        </w:rPr>
        <w:t xml:space="preserve">Difficulties and inconsistencies of response were cleared up through telephone </w:t>
      </w:r>
      <w:proofErr w:type="gramStart"/>
      <w:r>
        <w:rPr>
          <w:sz w:val="22"/>
        </w:rPr>
        <w:t>conversations  where</w:t>
      </w:r>
      <w:proofErr w:type="gramEnd"/>
      <w:r>
        <w:rPr>
          <w:sz w:val="22"/>
        </w:rPr>
        <w:t xml:space="preserve"> necessary.</w:t>
      </w:r>
    </w:p>
    <w:p w:rsidR="000A6F97" w:rsidRDefault="000A6F97">
      <w:pPr>
        <w:rPr>
          <w:b/>
          <w:sz w:val="24"/>
        </w:rPr>
      </w:pPr>
    </w:p>
    <w:p w:rsidR="000A6F97" w:rsidRDefault="000A6F97">
      <w:pPr>
        <w:rPr>
          <w:b/>
          <w:sz w:val="24"/>
        </w:rPr>
      </w:pPr>
    </w:p>
    <w:p w:rsidR="000A6F97" w:rsidRDefault="000A6F97">
      <w:pPr>
        <w:rPr>
          <w:b/>
          <w:sz w:val="24"/>
        </w:rPr>
      </w:pPr>
      <w:r>
        <w:rPr>
          <w:b/>
          <w:sz w:val="24"/>
        </w:rPr>
        <w:t>4 Population characteristics</w:t>
      </w:r>
    </w:p>
    <w:p w:rsidR="000A6F97" w:rsidRDefault="000A6F97">
      <w:pPr>
        <w:rPr>
          <w:sz w:val="22"/>
        </w:rPr>
      </w:pPr>
    </w:p>
    <w:p w:rsidR="000A6F97" w:rsidRDefault="000A6F97">
      <w:pPr>
        <w:rPr>
          <w:sz w:val="24"/>
        </w:rPr>
      </w:pPr>
      <w:r>
        <w:rPr>
          <w:sz w:val="24"/>
        </w:rPr>
        <w:t xml:space="preserve">4.1 Duration of illness </w:t>
      </w:r>
    </w:p>
    <w:p w:rsidR="000A6F97" w:rsidRDefault="000A6F97">
      <w:pPr>
        <w:rPr>
          <w:sz w:val="22"/>
        </w:rPr>
      </w:pPr>
    </w:p>
    <w:p w:rsidR="000A6F97" w:rsidRDefault="000A6F97">
      <w:pPr>
        <w:rPr>
          <w:sz w:val="22"/>
        </w:rPr>
      </w:pPr>
      <w:r>
        <w:rPr>
          <w:sz w:val="22"/>
        </w:rPr>
        <w:t>The duration of the illness for the participants ranges from 2 years to 43 years</w:t>
      </w:r>
      <w:proofErr w:type="gramStart"/>
      <w:r>
        <w:rPr>
          <w:sz w:val="22"/>
        </w:rPr>
        <w:t>,  53</w:t>
      </w:r>
      <w:proofErr w:type="gramEnd"/>
      <w:r>
        <w:rPr>
          <w:sz w:val="22"/>
        </w:rPr>
        <w:t xml:space="preserve"> having been ill for </w:t>
      </w:r>
    </w:p>
    <w:p w:rsidR="000A6F97" w:rsidRDefault="000A6F97">
      <w:pPr>
        <w:rPr>
          <w:sz w:val="22"/>
        </w:rPr>
      </w:pPr>
      <w:proofErr w:type="gramStart"/>
      <w:r>
        <w:rPr>
          <w:sz w:val="22"/>
        </w:rPr>
        <w:t>ten</w:t>
      </w:r>
      <w:proofErr w:type="gramEnd"/>
      <w:r>
        <w:rPr>
          <w:sz w:val="22"/>
        </w:rPr>
        <w:t xml:space="preserve"> years or more.  Figure 1 </w:t>
      </w:r>
      <w:proofErr w:type="gramStart"/>
      <w:r>
        <w:rPr>
          <w:sz w:val="22"/>
        </w:rPr>
        <w:t>shows</w:t>
      </w:r>
      <w:proofErr w:type="gramEnd"/>
      <w:r>
        <w:rPr>
          <w:sz w:val="22"/>
        </w:rPr>
        <w:t xml:space="preserve"> the year of onset of their illness recorded by CHROME participants. </w:t>
      </w:r>
    </w:p>
    <w:p w:rsidR="000A6F97" w:rsidRDefault="000A6F97">
      <w:pPr>
        <w:rPr>
          <w:sz w:val="22"/>
        </w:rPr>
      </w:pPr>
    </w:p>
    <w:p w:rsidR="000A6F97" w:rsidRDefault="000A6F97">
      <w:pPr>
        <w:framePr w:hSpace="181" w:wrap="around" w:vAnchor="text" w:hAnchor="page" w:x="1872" w:y="914"/>
        <w:rPr>
          <w:sz w:val="22"/>
        </w:rPr>
      </w:pPr>
      <w:r>
        <w:rPr>
          <w:sz w:val="22"/>
        </w:rPr>
        <w:object w:dxaOrig="7694" w:dyaOrig="2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38.75pt" o:ole="">
            <v:imagedata r:id="rId7" o:title=""/>
            <w10:bordertop type="single" width="6"/>
            <w10:borderleft type="single" width="6"/>
            <w10:borderbottom type="single" width="6"/>
            <w10:borderright type="single" width="6"/>
          </v:shape>
          <o:OLEObject Type="Embed" ProgID="Word.Document.8" ShapeID="_x0000_i1025" DrawAspect="Content" ObjectID="_1354538132" r:id="rId8"/>
        </w:object>
      </w:r>
    </w:p>
    <w:p w:rsidR="000A6F97" w:rsidRDefault="000A6F97">
      <w:pPr>
        <w:rPr>
          <w:sz w:val="22"/>
        </w:rPr>
      </w:pPr>
    </w:p>
    <w:p w:rsidR="000A6F97" w:rsidRDefault="000A6F97">
      <w:r>
        <w:t xml:space="preserve">Figure 1 </w:t>
      </w:r>
      <w:r>
        <w:rPr>
          <w:b/>
        </w:rPr>
        <w:t xml:space="preserve">Year of Onset </w:t>
      </w:r>
      <w:proofErr w:type="gramStart"/>
      <w:r>
        <w:rPr>
          <w:b/>
        </w:rPr>
        <w:t>of  Illness</w:t>
      </w:r>
      <w:proofErr w:type="gramEnd"/>
    </w:p>
    <w:p w:rsidR="000A6F97" w:rsidRDefault="000A6F97">
      <w:pPr>
        <w:rPr>
          <w:sz w:val="22"/>
        </w:rPr>
      </w:pPr>
    </w:p>
    <w:p w:rsidR="000A6F97" w:rsidRDefault="000A6F97">
      <w:pPr>
        <w:rPr>
          <w:sz w:val="22"/>
        </w:rPr>
      </w:pPr>
    </w:p>
    <w:p w:rsidR="000A6F97" w:rsidRDefault="000A6F97">
      <w:pPr>
        <w:rPr>
          <w:sz w:val="22"/>
        </w:rPr>
      </w:pPr>
      <w:r>
        <w:rPr>
          <w:sz w:val="22"/>
        </w:rPr>
        <w:t xml:space="preserve">It is interesting to note the marked increase in numbers </w:t>
      </w:r>
      <w:proofErr w:type="gramStart"/>
      <w:r>
        <w:rPr>
          <w:sz w:val="22"/>
        </w:rPr>
        <w:t>from  1981</w:t>
      </w:r>
      <w:proofErr w:type="gramEnd"/>
      <w:r>
        <w:rPr>
          <w:sz w:val="22"/>
        </w:rPr>
        <w:t xml:space="preserve"> onwards - and the fact that the number  of new cases per year appears to be falling away again since 1991.   Questions suggested to account for the increase in numbers of new cases per year among this population from 1981 are:</w:t>
      </w:r>
    </w:p>
    <w:p w:rsidR="000A6F97" w:rsidRDefault="000A6F97" w:rsidP="00D034B4">
      <w:pPr>
        <w:numPr>
          <w:ilvl w:val="0"/>
          <w:numId w:val="1"/>
        </w:numPr>
        <w:ind w:left="283"/>
        <w:rPr>
          <w:sz w:val="22"/>
        </w:rPr>
      </w:pPr>
      <w:r>
        <w:rPr>
          <w:sz w:val="22"/>
        </w:rPr>
        <w:t xml:space="preserve">What proportion of the whole population does this sample of chronic cases </w:t>
      </w:r>
      <w:proofErr w:type="gramStart"/>
      <w:r>
        <w:rPr>
          <w:sz w:val="22"/>
        </w:rPr>
        <w:t>represent ?</w:t>
      </w:r>
      <w:proofErr w:type="gramEnd"/>
    </w:p>
    <w:p w:rsidR="000A6F97" w:rsidRDefault="000A6F97" w:rsidP="00D034B4">
      <w:pPr>
        <w:numPr>
          <w:ilvl w:val="0"/>
          <w:numId w:val="1"/>
        </w:numPr>
        <w:ind w:left="283"/>
        <w:rPr>
          <w:sz w:val="22"/>
        </w:rPr>
      </w:pPr>
      <w:r>
        <w:rPr>
          <w:sz w:val="22"/>
        </w:rPr>
        <w:t>Were there epidemics in the 80s?</w:t>
      </w:r>
    </w:p>
    <w:p w:rsidR="000A6F97" w:rsidRDefault="000A6F97" w:rsidP="00D034B4">
      <w:pPr>
        <w:numPr>
          <w:ilvl w:val="0"/>
          <w:numId w:val="1"/>
        </w:numPr>
        <w:ind w:left="283"/>
        <w:rPr>
          <w:sz w:val="22"/>
        </w:rPr>
      </w:pPr>
      <w:r>
        <w:rPr>
          <w:sz w:val="22"/>
        </w:rPr>
        <w:t xml:space="preserve">Was the illness contracted in the 80s a more virulent version than that experienced </w:t>
      </w:r>
      <w:proofErr w:type="gramStart"/>
      <w:r>
        <w:rPr>
          <w:sz w:val="22"/>
        </w:rPr>
        <w:t>earlier ?</w:t>
      </w:r>
      <w:proofErr w:type="gramEnd"/>
    </w:p>
    <w:p w:rsidR="000A6F97" w:rsidRDefault="000A6F97" w:rsidP="00D034B4">
      <w:pPr>
        <w:numPr>
          <w:ilvl w:val="0"/>
          <w:numId w:val="1"/>
        </w:numPr>
        <w:ind w:left="283"/>
        <w:rPr>
          <w:sz w:val="22"/>
        </w:rPr>
      </w:pPr>
      <w:r>
        <w:rPr>
          <w:sz w:val="22"/>
        </w:rPr>
        <w:t xml:space="preserve">Did it throw up a larger proportion of chronic cases, and, if so, </w:t>
      </w:r>
      <w:proofErr w:type="gramStart"/>
      <w:r>
        <w:rPr>
          <w:sz w:val="22"/>
        </w:rPr>
        <w:t>why ?</w:t>
      </w:r>
      <w:proofErr w:type="gramEnd"/>
    </w:p>
    <w:p w:rsidR="000A6F97" w:rsidRDefault="000A6F97" w:rsidP="00D034B4">
      <w:pPr>
        <w:numPr>
          <w:ilvl w:val="0"/>
          <w:numId w:val="1"/>
        </w:numPr>
        <w:ind w:left="283"/>
        <w:rPr>
          <w:sz w:val="22"/>
        </w:rPr>
      </w:pPr>
      <w:r>
        <w:rPr>
          <w:sz w:val="22"/>
        </w:rPr>
        <w:t xml:space="preserve">Have those who fell ill before the 1980s dropped out of the networks because they have lost </w:t>
      </w:r>
      <w:proofErr w:type="gramStart"/>
      <w:r>
        <w:rPr>
          <w:sz w:val="22"/>
        </w:rPr>
        <w:t>hope ?</w:t>
      </w:r>
      <w:proofErr w:type="gramEnd"/>
      <w:r>
        <w:rPr>
          <w:sz w:val="22"/>
        </w:rPr>
        <w:t xml:space="preserve"> </w:t>
      </w:r>
      <w:proofErr w:type="gramStart"/>
      <w:r>
        <w:rPr>
          <w:sz w:val="22"/>
        </w:rPr>
        <w:t>or</w:t>
      </w:r>
      <w:proofErr w:type="gramEnd"/>
      <w:r>
        <w:rPr>
          <w:sz w:val="22"/>
        </w:rPr>
        <w:t xml:space="preserve"> because they have recovered ?  or </w:t>
      </w:r>
    </w:p>
    <w:p w:rsidR="000A6F97" w:rsidRDefault="000A6F97" w:rsidP="00D034B4">
      <w:pPr>
        <w:numPr>
          <w:ilvl w:val="0"/>
          <w:numId w:val="1"/>
        </w:numPr>
        <w:ind w:left="283"/>
        <w:rPr>
          <w:sz w:val="22"/>
        </w:rPr>
      </w:pPr>
      <w:r>
        <w:rPr>
          <w:sz w:val="22"/>
        </w:rPr>
        <w:t xml:space="preserve">Have a significant number </w:t>
      </w:r>
      <w:proofErr w:type="gramStart"/>
      <w:r>
        <w:rPr>
          <w:sz w:val="22"/>
        </w:rPr>
        <w:t>died ?</w:t>
      </w:r>
      <w:proofErr w:type="gramEnd"/>
    </w:p>
    <w:p w:rsidR="000A6F97" w:rsidRDefault="000A6F97">
      <w:pPr>
        <w:rPr>
          <w:sz w:val="22"/>
        </w:rPr>
      </w:pPr>
    </w:p>
    <w:p w:rsidR="000A6F97" w:rsidRDefault="000A6F97">
      <w:pPr>
        <w:framePr w:w="2257" w:h="0" w:hSpace="180" w:wrap="around" w:vAnchor="text" w:hAnchor="page" w:x="1849" w:y="2628"/>
        <w:rPr>
          <w:b/>
        </w:rPr>
      </w:pPr>
      <w:r>
        <w:lastRenderedPageBreak/>
        <w:t xml:space="preserve">Table 1 </w:t>
      </w:r>
      <w:r>
        <w:rPr>
          <w:b/>
        </w:rPr>
        <w:t>Type of Onset</w:t>
      </w:r>
    </w:p>
    <w:p w:rsidR="000A6F97" w:rsidRDefault="000A6F97">
      <w:pPr>
        <w:framePr w:w="2257" w:h="0" w:hSpace="180" w:wrap="around" w:vAnchor="text" w:hAnchor="page" w:x="1849" w:y="2628"/>
        <w:rPr>
          <w:sz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506"/>
        <w:gridCol w:w="801"/>
      </w:tblGrid>
      <w:tr w:rsidR="000A6F97">
        <w:tblPrEx>
          <w:tblCellMar>
            <w:top w:w="0" w:type="dxa"/>
            <w:bottom w:w="0" w:type="dxa"/>
          </w:tblCellMar>
        </w:tblPrEx>
        <w:tc>
          <w:tcPr>
            <w:tcW w:w="1506" w:type="dxa"/>
          </w:tcPr>
          <w:p w:rsidR="000A6F97" w:rsidRDefault="000A6F97">
            <w:pPr>
              <w:framePr w:w="2257" w:h="0" w:hSpace="180" w:wrap="around" w:vAnchor="text" w:hAnchor="page" w:x="1849" w:y="2628"/>
              <w:rPr>
                <w:sz w:val="22"/>
              </w:rPr>
            </w:pPr>
            <w:r>
              <w:rPr>
                <w:sz w:val="22"/>
              </w:rPr>
              <w:t>acute onset</w:t>
            </w:r>
          </w:p>
        </w:tc>
        <w:tc>
          <w:tcPr>
            <w:tcW w:w="801" w:type="dxa"/>
          </w:tcPr>
          <w:p w:rsidR="000A6F97" w:rsidRDefault="000A6F97">
            <w:pPr>
              <w:framePr w:w="2257" w:h="0" w:hSpace="180" w:wrap="around" w:vAnchor="text" w:hAnchor="page" w:x="1849" w:y="2628"/>
              <w:rPr>
                <w:sz w:val="22"/>
              </w:rPr>
            </w:pPr>
            <w:r>
              <w:rPr>
                <w:sz w:val="22"/>
              </w:rPr>
              <w:t>62 %</w:t>
            </w:r>
          </w:p>
        </w:tc>
      </w:tr>
      <w:tr w:rsidR="000A6F97">
        <w:tblPrEx>
          <w:tblCellMar>
            <w:top w:w="0" w:type="dxa"/>
            <w:bottom w:w="0" w:type="dxa"/>
          </w:tblCellMar>
        </w:tblPrEx>
        <w:tc>
          <w:tcPr>
            <w:tcW w:w="1506" w:type="dxa"/>
          </w:tcPr>
          <w:p w:rsidR="000A6F97" w:rsidRDefault="000A6F97">
            <w:pPr>
              <w:framePr w:w="2257" w:h="0" w:hSpace="180" w:wrap="around" w:vAnchor="text" w:hAnchor="page" w:x="1849" w:y="2628"/>
              <w:rPr>
                <w:sz w:val="22"/>
              </w:rPr>
            </w:pPr>
            <w:r>
              <w:rPr>
                <w:sz w:val="22"/>
              </w:rPr>
              <w:t>gradual onset</w:t>
            </w:r>
          </w:p>
        </w:tc>
        <w:tc>
          <w:tcPr>
            <w:tcW w:w="801" w:type="dxa"/>
          </w:tcPr>
          <w:p w:rsidR="000A6F97" w:rsidRDefault="000A6F97">
            <w:pPr>
              <w:framePr w:w="2257" w:h="0" w:hSpace="180" w:wrap="around" w:vAnchor="text" w:hAnchor="page" w:x="1849" w:y="2628"/>
              <w:rPr>
                <w:sz w:val="22"/>
              </w:rPr>
            </w:pPr>
            <w:r>
              <w:rPr>
                <w:sz w:val="22"/>
              </w:rPr>
              <w:t>38 %</w:t>
            </w:r>
          </w:p>
        </w:tc>
      </w:tr>
    </w:tbl>
    <w:p w:rsidR="000A6F97" w:rsidRDefault="000A6F97">
      <w:pPr>
        <w:rPr>
          <w:sz w:val="22"/>
        </w:rPr>
      </w:pPr>
      <w:r>
        <w:rPr>
          <w:sz w:val="22"/>
        </w:rPr>
        <w:t xml:space="preserve">Similarly, with the falling off of annual numbers in the 90s, the question arises as to whether the total number falling ill per year decreased after 1991, or whether those who have only comparatively recently fallen ill will not be anxious to join in this type of survey.  Although the population of 169 patients studied here is not put forward as a representative sample, the figures collected suggest that much more detailed research could profitably be done in this </w:t>
      </w:r>
      <w:proofErr w:type="gramStart"/>
      <w:r>
        <w:rPr>
          <w:sz w:val="22"/>
        </w:rPr>
        <w:t>area  to</w:t>
      </w:r>
      <w:proofErr w:type="gramEnd"/>
      <w:r>
        <w:rPr>
          <w:sz w:val="22"/>
        </w:rPr>
        <w:t xml:space="preserve"> discover more about the causes, incidence, development and </w:t>
      </w:r>
      <w:proofErr w:type="spellStart"/>
      <w:r>
        <w:rPr>
          <w:sz w:val="22"/>
        </w:rPr>
        <w:t>chronicity</w:t>
      </w:r>
      <w:proofErr w:type="spellEnd"/>
      <w:r>
        <w:rPr>
          <w:sz w:val="22"/>
        </w:rPr>
        <w:t xml:space="preserve"> of ME through the collection of more detailed data from a much larger sample. Moreover, we would suggest that this statistic is the most unreliable in the whole survey because many patients, having given a date for the onset of their illness, then suggested an earlier date - in some cases many years earlier - when symptoms presented which could have marked the beginning of a disease process.   In this context the type of onset - acute or gradual - may be significant. Participants were asked whether their illness had a gradual or acute onset and the results are shown in table 1, but, as will be seen in Section 6 below, the answers do not correspond in any meaningful way to the recording of the intensity of the symptoms experienced at onset.           </w:t>
      </w:r>
    </w:p>
    <w:p w:rsidR="000A6F97" w:rsidRDefault="000A6F97"/>
    <w:p w:rsidR="000A6F97" w:rsidRDefault="000A6F97">
      <w:pPr>
        <w:rPr>
          <w:sz w:val="22"/>
        </w:rPr>
      </w:pPr>
    </w:p>
    <w:p w:rsidR="000A6F97" w:rsidRDefault="000A6F97">
      <w:pPr>
        <w:rPr>
          <w:sz w:val="22"/>
        </w:rPr>
      </w:pPr>
      <w:proofErr w:type="gramStart"/>
      <w:r>
        <w:rPr>
          <w:sz w:val="22"/>
        </w:rPr>
        <w:t>4.2  Gender</w:t>
      </w:r>
      <w:proofErr w:type="gramEnd"/>
    </w:p>
    <w:p w:rsidR="000A6F97" w:rsidRDefault="000A6F97">
      <w:pPr>
        <w:rPr>
          <w:sz w:val="22"/>
        </w:rPr>
      </w:pPr>
    </w:p>
    <w:p w:rsidR="000A6F97" w:rsidRDefault="000A6F97">
      <w:pPr>
        <w:rPr>
          <w:sz w:val="22"/>
        </w:rPr>
      </w:pPr>
      <w:r>
        <w:rPr>
          <w:sz w:val="22"/>
        </w:rPr>
        <w:t>Estimates of the ratio of women to men affected by ME vary, but it is commonly accepted that the proportion of women in the ME population is high.  At the latest count 82 % of the participants in the survey were women, giving a ratio f</w:t>
      </w:r>
      <w:proofErr w:type="gramStart"/>
      <w:r>
        <w:rPr>
          <w:sz w:val="22"/>
        </w:rPr>
        <w:t>:m</w:t>
      </w:r>
      <w:proofErr w:type="gramEnd"/>
      <w:r>
        <w:rPr>
          <w:sz w:val="22"/>
        </w:rPr>
        <w:t xml:space="preserve"> as approximately 4:1.  Questions this ratio might suggest are:</w:t>
      </w:r>
    </w:p>
    <w:p w:rsidR="000A6F97" w:rsidRDefault="000A6F97" w:rsidP="00D034B4">
      <w:pPr>
        <w:numPr>
          <w:ilvl w:val="0"/>
          <w:numId w:val="1"/>
        </w:numPr>
        <w:ind w:left="283"/>
        <w:rPr>
          <w:sz w:val="22"/>
        </w:rPr>
      </w:pPr>
      <w:r>
        <w:rPr>
          <w:sz w:val="22"/>
        </w:rPr>
        <w:t xml:space="preserve">Are women affected more seriously than men by this </w:t>
      </w:r>
      <w:proofErr w:type="gramStart"/>
      <w:r>
        <w:rPr>
          <w:sz w:val="22"/>
        </w:rPr>
        <w:t>condition ?</w:t>
      </w:r>
      <w:proofErr w:type="gramEnd"/>
      <w:r>
        <w:rPr>
          <w:sz w:val="22"/>
        </w:rPr>
        <w:t xml:space="preserve"> or</w:t>
      </w:r>
    </w:p>
    <w:p w:rsidR="000A6F97" w:rsidRDefault="000A6F97" w:rsidP="00D034B4">
      <w:pPr>
        <w:framePr w:w="105" w:h="1540" w:hRule="exact" w:hSpace="181" w:wrap="around" w:vAnchor="text" w:hAnchor="page" w:x="11808" w:y="864"/>
        <w:numPr>
          <w:ilvl w:val="12"/>
          <w:numId w:val="0"/>
        </w:numPr>
        <w:ind w:left="283" w:hanging="283"/>
      </w:pPr>
    </w:p>
    <w:p w:rsidR="000A6F97" w:rsidRDefault="000A6F97" w:rsidP="00D034B4">
      <w:pPr>
        <w:numPr>
          <w:ilvl w:val="0"/>
          <w:numId w:val="1"/>
        </w:numPr>
        <w:ind w:left="283"/>
        <w:rPr>
          <w:sz w:val="22"/>
        </w:rPr>
      </w:pPr>
      <w:r>
        <w:rPr>
          <w:sz w:val="22"/>
        </w:rPr>
        <w:t xml:space="preserve">Do women come forward more readily for a survey such as this </w:t>
      </w:r>
      <w:proofErr w:type="gramStart"/>
      <w:r>
        <w:rPr>
          <w:sz w:val="22"/>
        </w:rPr>
        <w:t>one ?</w:t>
      </w:r>
      <w:proofErr w:type="gramEnd"/>
      <w:r>
        <w:rPr>
          <w:sz w:val="22"/>
        </w:rPr>
        <w:t xml:space="preserve"> or</w:t>
      </w:r>
    </w:p>
    <w:p w:rsidR="000A6F97" w:rsidRDefault="000A6F97" w:rsidP="00D034B4">
      <w:pPr>
        <w:numPr>
          <w:ilvl w:val="0"/>
          <w:numId w:val="1"/>
        </w:numPr>
        <w:ind w:left="283"/>
        <w:rPr>
          <w:sz w:val="22"/>
        </w:rPr>
      </w:pPr>
      <w:r>
        <w:rPr>
          <w:sz w:val="22"/>
        </w:rPr>
        <w:t>Is a diagnosis of ME/PVFS/</w:t>
      </w:r>
      <w:proofErr w:type="gramStart"/>
      <w:r>
        <w:rPr>
          <w:sz w:val="22"/>
        </w:rPr>
        <w:t>CFS  given</w:t>
      </w:r>
      <w:proofErr w:type="gramEnd"/>
      <w:r>
        <w:rPr>
          <w:sz w:val="22"/>
        </w:rPr>
        <w:t xml:space="preserve"> more readily to women than to men ?</w:t>
      </w:r>
    </w:p>
    <w:p w:rsidR="000A6F97" w:rsidRDefault="000A6F97" w:rsidP="00D034B4">
      <w:pPr>
        <w:numPr>
          <w:ilvl w:val="12"/>
          <w:numId w:val="0"/>
        </w:numPr>
        <w:ind w:left="283" w:hanging="283"/>
      </w:pPr>
    </w:p>
    <w:p w:rsidR="000A6F97" w:rsidRDefault="000A6F97" w:rsidP="00D034B4">
      <w:pPr>
        <w:numPr>
          <w:ilvl w:val="12"/>
          <w:numId w:val="0"/>
        </w:numPr>
        <w:ind w:hanging="283"/>
        <w:rPr>
          <w:sz w:val="24"/>
        </w:rPr>
      </w:pPr>
    </w:p>
    <w:p w:rsidR="000A6F97" w:rsidRDefault="000A6F97" w:rsidP="00D034B4">
      <w:pPr>
        <w:numPr>
          <w:ilvl w:val="12"/>
          <w:numId w:val="0"/>
        </w:numPr>
        <w:ind w:hanging="283"/>
        <w:rPr>
          <w:sz w:val="24"/>
        </w:rPr>
      </w:pPr>
      <w:r>
        <w:rPr>
          <w:sz w:val="24"/>
        </w:rPr>
        <w:t>4.3 Age and Life Style</w:t>
      </w:r>
    </w:p>
    <w:p w:rsidR="000A6F97" w:rsidRDefault="000A6F97" w:rsidP="00D034B4">
      <w:pPr>
        <w:numPr>
          <w:ilvl w:val="12"/>
          <w:numId w:val="0"/>
        </w:numPr>
        <w:ind w:left="283" w:hanging="283"/>
        <w:rPr>
          <w:sz w:val="22"/>
        </w:rPr>
      </w:pPr>
    </w:p>
    <w:p w:rsidR="000A6F97" w:rsidRDefault="000A6F97" w:rsidP="00D034B4">
      <w:pPr>
        <w:numPr>
          <w:ilvl w:val="12"/>
          <w:numId w:val="0"/>
        </w:numPr>
      </w:pPr>
      <w:r>
        <w:t xml:space="preserve">Figure 2 </w:t>
      </w:r>
      <w:r>
        <w:rPr>
          <w:b/>
        </w:rPr>
        <w:t>Age of participants at the onset of their illness</w:t>
      </w:r>
    </w:p>
    <w:p w:rsidR="000A6F97" w:rsidRDefault="000A6F97">
      <w:r>
        <w:rPr>
          <w:sz w:val="22"/>
        </w:rPr>
        <w:tab/>
      </w:r>
      <w:r>
        <w:rPr>
          <w:sz w:val="22"/>
        </w:rPr>
        <w:tab/>
      </w:r>
      <w:r>
        <w:rPr>
          <w:sz w:val="22"/>
        </w:rPr>
        <w:tab/>
      </w:r>
      <w:r>
        <w:rPr>
          <w:sz w:val="22"/>
        </w:rPr>
        <w:tab/>
      </w:r>
      <w:r>
        <w:rPr>
          <w:sz w:val="22"/>
        </w:rPr>
        <w:tab/>
      </w:r>
    </w:p>
    <w:p w:rsidR="000A6F97" w:rsidRDefault="000A6F97">
      <w:pPr>
        <w:framePr w:h="0" w:hSpace="180" w:wrap="around" w:vAnchor="text" w:hAnchor="page" w:x="1789" w:y="86"/>
        <w:pBdr>
          <w:top w:val="single" w:sz="6" w:space="1" w:color="auto"/>
          <w:left w:val="single" w:sz="6" w:space="1" w:color="auto"/>
          <w:bottom w:val="single" w:sz="6" w:space="1" w:color="auto"/>
          <w:right w:val="single" w:sz="6" w:space="1" w:color="auto"/>
        </w:pBdr>
        <w:rPr>
          <w:sz w:val="22"/>
        </w:rPr>
      </w:pPr>
      <w:r>
        <w:rPr>
          <w:sz w:val="22"/>
        </w:rPr>
        <w:pict>
          <v:shape id="_x0000_i1026" type="#_x0000_t75" style="width:310.5pt;height:131.25pt">
            <v:imagedata r:id="rId9" o:title=""/>
          </v:shape>
        </w:pict>
      </w:r>
    </w:p>
    <w:p w:rsidR="000A6F97" w:rsidRDefault="000A6F97" w:rsidP="00D034B4">
      <w:pPr>
        <w:numPr>
          <w:ilvl w:val="12"/>
          <w:numId w:val="0"/>
        </w:numPr>
        <w:rPr>
          <w:sz w:val="22"/>
        </w:rPr>
      </w:pPr>
    </w:p>
    <w:p w:rsidR="000A6F97" w:rsidRDefault="000A6F97" w:rsidP="00D034B4">
      <w:pPr>
        <w:numPr>
          <w:ilvl w:val="12"/>
          <w:numId w:val="0"/>
        </w:numPr>
        <w:rPr>
          <w:sz w:val="22"/>
        </w:rPr>
      </w:pPr>
    </w:p>
    <w:p w:rsidR="000A6F97" w:rsidRDefault="000A6F97" w:rsidP="00D034B4">
      <w:pPr>
        <w:numPr>
          <w:ilvl w:val="12"/>
          <w:numId w:val="0"/>
        </w:numPr>
        <w:rPr>
          <w:sz w:val="22"/>
        </w:rPr>
      </w:pPr>
    </w:p>
    <w:p w:rsidR="000A6F97" w:rsidRDefault="000A6F97" w:rsidP="00D034B4">
      <w:pPr>
        <w:numPr>
          <w:ilvl w:val="12"/>
          <w:numId w:val="0"/>
        </w:numPr>
        <w:rPr>
          <w:sz w:val="22"/>
        </w:rPr>
      </w:pPr>
    </w:p>
    <w:p w:rsidR="000A6F97" w:rsidRDefault="000A6F97" w:rsidP="00D034B4">
      <w:pPr>
        <w:numPr>
          <w:ilvl w:val="12"/>
          <w:numId w:val="0"/>
        </w:numPr>
        <w:rPr>
          <w:sz w:val="22"/>
        </w:rPr>
      </w:pPr>
    </w:p>
    <w:p w:rsidR="000A6F97" w:rsidRDefault="000A6F97" w:rsidP="00D034B4">
      <w:pPr>
        <w:numPr>
          <w:ilvl w:val="12"/>
          <w:numId w:val="0"/>
        </w:numPr>
        <w:rPr>
          <w:sz w:val="22"/>
        </w:rPr>
      </w:pPr>
    </w:p>
    <w:p w:rsidR="000A6F97" w:rsidRDefault="000A6F97" w:rsidP="00D034B4">
      <w:pPr>
        <w:numPr>
          <w:ilvl w:val="12"/>
          <w:numId w:val="0"/>
        </w:numPr>
        <w:rPr>
          <w:sz w:val="22"/>
        </w:rPr>
      </w:pPr>
    </w:p>
    <w:p w:rsidR="000A6F97" w:rsidRDefault="000A6F97" w:rsidP="00D034B4">
      <w:pPr>
        <w:numPr>
          <w:ilvl w:val="12"/>
          <w:numId w:val="0"/>
        </w:numPr>
        <w:rPr>
          <w:sz w:val="22"/>
        </w:rPr>
      </w:pPr>
    </w:p>
    <w:p w:rsidR="000A6F97" w:rsidRDefault="000A6F97" w:rsidP="00D034B4">
      <w:pPr>
        <w:numPr>
          <w:ilvl w:val="12"/>
          <w:numId w:val="0"/>
        </w:numPr>
        <w:rPr>
          <w:sz w:val="22"/>
        </w:rPr>
      </w:pPr>
    </w:p>
    <w:p w:rsidR="000A6F97" w:rsidRDefault="000A6F97" w:rsidP="00D034B4">
      <w:pPr>
        <w:numPr>
          <w:ilvl w:val="12"/>
          <w:numId w:val="0"/>
        </w:numPr>
        <w:rPr>
          <w:sz w:val="22"/>
        </w:rPr>
      </w:pPr>
    </w:p>
    <w:p w:rsidR="000A6F97" w:rsidRDefault="000A6F97">
      <w:pPr>
        <w:rPr>
          <w:sz w:val="22"/>
        </w:rPr>
      </w:pPr>
    </w:p>
    <w:p w:rsidR="000A6F97" w:rsidRDefault="000A6F97">
      <w:pPr>
        <w:rPr>
          <w:sz w:val="22"/>
        </w:rPr>
      </w:pPr>
      <w:r>
        <w:rPr>
          <w:sz w:val="22"/>
        </w:rPr>
        <w:t xml:space="preserve">Figure 2 shows the full age range of the participants at onset.   </w:t>
      </w:r>
    </w:p>
    <w:p w:rsidR="000A6F97" w:rsidRDefault="000A6F97">
      <w:pPr>
        <w:rPr>
          <w:sz w:val="22"/>
        </w:rPr>
      </w:pPr>
      <w:r>
        <w:rPr>
          <w:sz w:val="22"/>
        </w:rPr>
        <w:t>It is interesting to note that among the 169 participants at the onset of the disease</w:t>
      </w:r>
    </w:p>
    <w:p w:rsidR="000A6F97" w:rsidRDefault="000A6F97" w:rsidP="00D034B4">
      <w:pPr>
        <w:numPr>
          <w:ilvl w:val="0"/>
          <w:numId w:val="1"/>
        </w:numPr>
        <w:rPr>
          <w:sz w:val="22"/>
        </w:rPr>
      </w:pPr>
      <w:r>
        <w:rPr>
          <w:sz w:val="22"/>
        </w:rPr>
        <w:t xml:space="preserve">54 were 20 years old or less and </w:t>
      </w:r>
    </w:p>
    <w:p w:rsidR="000A6F97" w:rsidRDefault="000A6F97" w:rsidP="00D034B4">
      <w:pPr>
        <w:numPr>
          <w:ilvl w:val="0"/>
          <w:numId w:val="1"/>
        </w:numPr>
        <w:rPr>
          <w:sz w:val="22"/>
        </w:rPr>
      </w:pPr>
      <w:r>
        <w:rPr>
          <w:sz w:val="22"/>
        </w:rPr>
        <w:t>33 were 15 years old or less.</w:t>
      </w:r>
    </w:p>
    <w:p w:rsidR="000A6F97" w:rsidRDefault="000A6F97" w:rsidP="00D034B4">
      <w:pPr>
        <w:numPr>
          <w:ilvl w:val="12"/>
          <w:numId w:val="0"/>
        </w:numPr>
        <w:ind w:left="1003" w:hanging="283"/>
        <w:rPr>
          <w:sz w:val="22"/>
        </w:rPr>
      </w:pPr>
    </w:p>
    <w:p w:rsidR="000A6F97" w:rsidRDefault="000A6F97">
      <w:pPr>
        <w:rPr>
          <w:sz w:val="22"/>
        </w:rPr>
      </w:pPr>
    </w:p>
    <w:p w:rsidR="000A6F97" w:rsidRDefault="000A6F97">
      <w:pPr>
        <w:rPr>
          <w:sz w:val="22"/>
        </w:rPr>
      </w:pPr>
      <w:r>
        <w:rPr>
          <w:sz w:val="22"/>
        </w:rPr>
        <w:t>The present age range of the participants is 9 to 73 years.</w:t>
      </w:r>
    </w:p>
    <w:p w:rsidR="000A6F97" w:rsidRDefault="000A6F97">
      <w:pPr>
        <w:rPr>
          <w:b/>
          <w:sz w:val="24"/>
        </w:rPr>
      </w:pPr>
    </w:p>
    <w:p w:rsidR="000A6F97" w:rsidRDefault="000A6F97">
      <w:pPr>
        <w:rPr>
          <w:b/>
          <w:sz w:val="24"/>
        </w:rPr>
      </w:pPr>
    </w:p>
    <w:p w:rsidR="000A6F97" w:rsidRDefault="000A6F97">
      <w:pPr>
        <w:rPr>
          <w:b/>
          <w:sz w:val="24"/>
        </w:rPr>
      </w:pPr>
    </w:p>
    <w:p w:rsidR="000A6F97" w:rsidRDefault="000A6F97">
      <w:pPr>
        <w:rPr>
          <w:b/>
          <w:sz w:val="24"/>
        </w:rPr>
      </w:pPr>
      <w:r>
        <w:rPr>
          <w:b/>
          <w:sz w:val="24"/>
        </w:rPr>
        <w:t xml:space="preserve">5 </w:t>
      </w:r>
      <w:proofErr w:type="gramStart"/>
      <w:r>
        <w:rPr>
          <w:b/>
          <w:sz w:val="24"/>
        </w:rPr>
        <w:t>Work</w:t>
      </w:r>
      <w:proofErr w:type="gramEnd"/>
      <w:r>
        <w:rPr>
          <w:b/>
          <w:sz w:val="24"/>
        </w:rPr>
        <w:t xml:space="preserve"> and Leisure and the Effects of Illness</w:t>
      </w:r>
    </w:p>
    <w:p w:rsidR="000A6F97" w:rsidRDefault="000A6F97">
      <w:pPr>
        <w:rPr>
          <w:b/>
          <w:sz w:val="24"/>
        </w:rPr>
      </w:pPr>
    </w:p>
    <w:p w:rsidR="000A6F97" w:rsidRDefault="000A6F97">
      <w:pPr>
        <w:rPr>
          <w:sz w:val="24"/>
        </w:rPr>
      </w:pPr>
      <w:r>
        <w:rPr>
          <w:sz w:val="24"/>
        </w:rPr>
        <w:t>5.1 Range of occupations before illness and the changes on becoming ill</w:t>
      </w:r>
    </w:p>
    <w:p w:rsidR="000A6F97" w:rsidRDefault="000A6F97">
      <w:pPr>
        <w:rPr>
          <w:sz w:val="24"/>
        </w:rPr>
      </w:pPr>
    </w:p>
    <w:p w:rsidR="000A6F97" w:rsidRDefault="000A6F97">
      <w:pPr>
        <w:rPr>
          <w:sz w:val="22"/>
        </w:rPr>
      </w:pPr>
      <w:r>
        <w:rPr>
          <w:sz w:val="22"/>
        </w:rPr>
        <w:t xml:space="preserve">A more detailed analysis of occupations will be given in a later report.  In this preliminary breakdown some of the most frequently mentioned categories, which indicate the types of social contacts experienced by participants prior to their illness are noted.  A selection of other types </w:t>
      </w:r>
      <w:proofErr w:type="gramStart"/>
      <w:r>
        <w:rPr>
          <w:sz w:val="22"/>
        </w:rPr>
        <w:t>of  employment</w:t>
      </w:r>
      <w:proofErr w:type="gramEnd"/>
      <w:r>
        <w:rPr>
          <w:sz w:val="22"/>
        </w:rPr>
        <w:t xml:space="preserve"> are mentioned to give an idea of the wide range of occupations represented in the survey population..</w:t>
      </w:r>
    </w:p>
    <w:p w:rsidR="000A6F97" w:rsidRDefault="000A6F97">
      <w:pPr>
        <w:rPr>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7"/>
      </w:tblPr>
      <w:tblGrid>
        <w:gridCol w:w="7054"/>
        <w:gridCol w:w="1474"/>
      </w:tblGrid>
      <w:tr w:rsidR="000A6F97">
        <w:tblPrEx>
          <w:tblCellMar>
            <w:top w:w="0" w:type="dxa"/>
            <w:bottom w:w="0" w:type="dxa"/>
          </w:tblCellMar>
        </w:tblPrEx>
        <w:tc>
          <w:tcPr>
            <w:tcW w:w="7054" w:type="dxa"/>
            <w:tcBorders>
              <w:bottom w:val="single" w:sz="12" w:space="0" w:color="000000"/>
            </w:tcBorders>
          </w:tcPr>
          <w:p w:rsidR="000A6F97" w:rsidRDefault="000A6F97">
            <w:pPr>
              <w:rPr>
                <w:b/>
              </w:rPr>
            </w:pPr>
            <w:r>
              <w:rPr>
                <w:b/>
              </w:rPr>
              <w:t>Occupation</w:t>
            </w:r>
          </w:p>
        </w:tc>
        <w:tc>
          <w:tcPr>
            <w:tcW w:w="1474" w:type="dxa"/>
            <w:tcBorders>
              <w:bottom w:val="single" w:sz="12" w:space="0" w:color="000000"/>
            </w:tcBorders>
          </w:tcPr>
          <w:p w:rsidR="000A6F97" w:rsidRDefault="000A6F97">
            <w:pPr>
              <w:rPr>
                <w:b/>
              </w:rPr>
            </w:pPr>
            <w:r>
              <w:rPr>
                <w:b/>
              </w:rPr>
              <w:t xml:space="preserve">No. </w:t>
            </w:r>
          </w:p>
        </w:tc>
      </w:tr>
      <w:tr w:rsidR="000A6F97">
        <w:tblPrEx>
          <w:tblCellMar>
            <w:top w:w="0" w:type="dxa"/>
            <w:bottom w:w="0" w:type="dxa"/>
          </w:tblCellMar>
        </w:tblPrEx>
        <w:tc>
          <w:tcPr>
            <w:tcW w:w="7054" w:type="dxa"/>
            <w:tcBorders>
              <w:top w:val="nil"/>
            </w:tcBorders>
          </w:tcPr>
          <w:p w:rsidR="000A6F97" w:rsidRDefault="000A6F97">
            <w:r>
              <w:t>in full time education - at school or college/university: primary      13</w:t>
            </w:r>
          </w:p>
        </w:tc>
        <w:tc>
          <w:tcPr>
            <w:tcW w:w="1474" w:type="dxa"/>
            <w:tcBorders>
              <w:top w:val="nil"/>
            </w:tcBorders>
          </w:tcPr>
          <w:p w:rsidR="000A6F97" w:rsidRDefault="000A6F97"/>
        </w:tc>
      </w:tr>
      <w:tr w:rsidR="000A6F97">
        <w:tblPrEx>
          <w:tblCellMar>
            <w:top w:w="0" w:type="dxa"/>
            <w:bottom w:w="0" w:type="dxa"/>
          </w:tblCellMar>
        </w:tblPrEx>
        <w:tc>
          <w:tcPr>
            <w:tcW w:w="7054" w:type="dxa"/>
          </w:tcPr>
          <w:p w:rsidR="000A6F97" w:rsidRDefault="000A6F97">
            <w:r>
              <w:t xml:space="preserve">                                                                                    secondary   36</w:t>
            </w:r>
          </w:p>
        </w:tc>
        <w:tc>
          <w:tcPr>
            <w:tcW w:w="1474" w:type="dxa"/>
          </w:tcPr>
          <w:p w:rsidR="000A6F97" w:rsidRDefault="000A6F97"/>
        </w:tc>
      </w:tr>
      <w:tr w:rsidR="000A6F97">
        <w:tblPrEx>
          <w:tblCellMar>
            <w:top w:w="0" w:type="dxa"/>
            <w:bottom w:w="0" w:type="dxa"/>
          </w:tblCellMar>
        </w:tblPrEx>
        <w:tc>
          <w:tcPr>
            <w:tcW w:w="7054" w:type="dxa"/>
          </w:tcPr>
          <w:p w:rsidR="000A6F97" w:rsidRDefault="000A6F97">
            <w:r>
              <w:t xml:space="preserve">                                                                                    tertiary       11</w:t>
            </w:r>
          </w:p>
        </w:tc>
        <w:tc>
          <w:tcPr>
            <w:tcW w:w="1474" w:type="dxa"/>
          </w:tcPr>
          <w:p w:rsidR="000A6F97" w:rsidRDefault="000A6F97">
            <w:r>
              <w:t>60</w:t>
            </w:r>
          </w:p>
        </w:tc>
      </w:tr>
      <w:tr w:rsidR="000A6F97">
        <w:tblPrEx>
          <w:tblCellMar>
            <w:top w:w="0" w:type="dxa"/>
            <w:bottom w:w="0" w:type="dxa"/>
          </w:tblCellMar>
        </w:tblPrEx>
        <w:tc>
          <w:tcPr>
            <w:tcW w:w="7054" w:type="dxa"/>
          </w:tcPr>
          <w:p w:rsidR="000A6F97" w:rsidRDefault="000A6F97">
            <w:r>
              <w:t>employed in educational establishment: teacher, lecturer, assistant, technician</w:t>
            </w:r>
          </w:p>
        </w:tc>
        <w:tc>
          <w:tcPr>
            <w:tcW w:w="1474" w:type="dxa"/>
          </w:tcPr>
          <w:p w:rsidR="000A6F97" w:rsidRDefault="000A6F97">
            <w:r>
              <w:t>24</w:t>
            </w:r>
          </w:p>
        </w:tc>
      </w:tr>
      <w:tr w:rsidR="000A6F97">
        <w:tblPrEx>
          <w:tblCellMar>
            <w:top w:w="0" w:type="dxa"/>
            <w:bottom w:w="0" w:type="dxa"/>
          </w:tblCellMar>
        </w:tblPrEx>
        <w:tc>
          <w:tcPr>
            <w:tcW w:w="7054" w:type="dxa"/>
          </w:tcPr>
          <w:p w:rsidR="000A6F97" w:rsidRDefault="000A6F97">
            <w:r>
              <w:t>employed in health service: nurse, GP, researcher</w:t>
            </w:r>
          </w:p>
        </w:tc>
        <w:tc>
          <w:tcPr>
            <w:tcW w:w="1474" w:type="dxa"/>
          </w:tcPr>
          <w:p w:rsidR="000A6F97" w:rsidRDefault="000A6F97">
            <w:r>
              <w:t>19</w:t>
            </w:r>
          </w:p>
        </w:tc>
      </w:tr>
      <w:tr w:rsidR="000A6F97">
        <w:tblPrEx>
          <w:tblCellMar>
            <w:top w:w="0" w:type="dxa"/>
            <w:bottom w:w="0" w:type="dxa"/>
          </w:tblCellMar>
        </w:tblPrEx>
        <w:tc>
          <w:tcPr>
            <w:tcW w:w="7054" w:type="dxa"/>
          </w:tcPr>
          <w:p w:rsidR="000A6F97" w:rsidRDefault="000A6F97">
            <w:r>
              <w:t>clerical work</w:t>
            </w:r>
          </w:p>
        </w:tc>
        <w:tc>
          <w:tcPr>
            <w:tcW w:w="1474" w:type="dxa"/>
          </w:tcPr>
          <w:p w:rsidR="000A6F97" w:rsidRDefault="000A6F97">
            <w:r>
              <w:t>14</w:t>
            </w:r>
          </w:p>
        </w:tc>
      </w:tr>
      <w:tr w:rsidR="000A6F97">
        <w:tblPrEx>
          <w:tblCellMar>
            <w:top w:w="0" w:type="dxa"/>
            <w:bottom w:w="0" w:type="dxa"/>
          </w:tblCellMar>
        </w:tblPrEx>
        <w:tc>
          <w:tcPr>
            <w:tcW w:w="7054" w:type="dxa"/>
          </w:tcPr>
          <w:p w:rsidR="000A6F97" w:rsidRDefault="000A6F97">
            <w:r>
              <w:t>managing the home</w:t>
            </w:r>
          </w:p>
        </w:tc>
        <w:tc>
          <w:tcPr>
            <w:tcW w:w="1474" w:type="dxa"/>
          </w:tcPr>
          <w:p w:rsidR="000A6F97" w:rsidRDefault="000A6F97">
            <w:r>
              <w:t>11</w:t>
            </w:r>
          </w:p>
        </w:tc>
      </w:tr>
      <w:tr w:rsidR="000A6F97">
        <w:tblPrEx>
          <w:tblCellMar>
            <w:top w:w="0" w:type="dxa"/>
            <w:bottom w:w="0" w:type="dxa"/>
          </w:tblCellMar>
        </w:tblPrEx>
        <w:tc>
          <w:tcPr>
            <w:tcW w:w="7054" w:type="dxa"/>
          </w:tcPr>
          <w:p w:rsidR="000A6F97" w:rsidRDefault="000A6F97">
            <w:r>
              <w:t xml:space="preserve">varied work including  council roadman, barmaid, carpet and upholstery cleaning </w:t>
            </w:r>
          </w:p>
        </w:tc>
        <w:tc>
          <w:tcPr>
            <w:tcW w:w="1474" w:type="dxa"/>
          </w:tcPr>
          <w:p w:rsidR="000A6F97" w:rsidRDefault="000A6F97">
            <w:r>
              <w:t xml:space="preserve"> 5</w:t>
            </w:r>
          </w:p>
        </w:tc>
      </w:tr>
      <w:tr w:rsidR="000A6F97">
        <w:tblPrEx>
          <w:tblCellMar>
            <w:top w:w="0" w:type="dxa"/>
            <w:bottom w:w="0" w:type="dxa"/>
          </w:tblCellMar>
        </w:tblPrEx>
        <w:tc>
          <w:tcPr>
            <w:tcW w:w="7054" w:type="dxa"/>
          </w:tcPr>
          <w:p w:rsidR="000A6F97" w:rsidRDefault="000A6F97">
            <w:r>
              <w:t>social work/home help/care assistant</w:t>
            </w:r>
          </w:p>
        </w:tc>
        <w:tc>
          <w:tcPr>
            <w:tcW w:w="1474" w:type="dxa"/>
          </w:tcPr>
          <w:p w:rsidR="000A6F97" w:rsidRDefault="000A6F97">
            <w:r>
              <w:t xml:space="preserve"> 4</w:t>
            </w:r>
          </w:p>
        </w:tc>
      </w:tr>
      <w:tr w:rsidR="000A6F97">
        <w:tblPrEx>
          <w:tblCellMar>
            <w:top w:w="0" w:type="dxa"/>
            <w:bottom w:w="0" w:type="dxa"/>
          </w:tblCellMar>
        </w:tblPrEx>
        <w:tc>
          <w:tcPr>
            <w:tcW w:w="7054" w:type="dxa"/>
          </w:tcPr>
          <w:p w:rsidR="000A6F97" w:rsidRDefault="000A6F97">
            <w:r>
              <w:t>driving</w:t>
            </w:r>
          </w:p>
        </w:tc>
        <w:tc>
          <w:tcPr>
            <w:tcW w:w="1474" w:type="dxa"/>
          </w:tcPr>
          <w:p w:rsidR="000A6F97" w:rsidRDefault="000A6F97">
            <w:r>
              <w:t xml:space="preserve"> 3</w:t>
            </w:r>
          </w:p>
        </w:tc>
      </w:tr>
    </w:tbl>
    <w:p w:rsidR="000A6F97" w:rsidRDefault="000A6F97">
      <w:pPr>
        <w:rPr>
          <w:sz w:val="22"/>
        </w:rPr>
      </w:pPr>
    </w:p>
    <w:p w:rsidR="000A6F97" w:rsidRDefault="000A6F97">
      <w:pPr>
        <w:rPr>
          <w:sz w:val="22"/>
        </w:rPr>
      </w:pPr>
      <w:r>
        <w:rPr>
          <w:sz w:val="22"/>
        </w:rPr>
        <w:t xml:space="preserve">One of the criteria for participating in the project is being unable to leave the house unaided, so paid employment and study - even part-time - are not now possible for any of them.  Typically the response to the question about the effect the illness had </w:t>
      </w:r>
      <w:proofErr w:type="gramStart"/>
      <w:r>
        <w:rPr>
          <w:sz w:val="22"/>
        </w:rPr>
        <w:t>had  on</w:t>
      </w:r>
      <w:proofErr w:type="gramEnd"/>
      <w:r>
        <w:rPr>
          <w:sz w:val="22"/>
        </w:rPr>
        <w:t xml:space="preserve"> work, showing regret, and in some cases bitterness at having to abandon their working lives, were:</w:t>
      </w:r>
    </w:p>
    <w:p w:rsidR="000A6F97" w:rsidRDefault="000A6F97" w:rsidP="00D034B4">
      <w:pPr>
        <w:numPr>
          <w:ilvl w:val="0"/>
          <w:numId w:val="1"/>
        </w:numPr>
        <w:ind w:left="283"/>
        <w:rPr>
          <w:sz w:val="22"/>
        </w:rPr>
      </w:pPr>
      <w:r>
        <w:rPr>
          <w:sz w:val="22"/>
        </w:rPr>
        <w:t>from students - had to abandon course</w:t>
      </w:r>
    </w:p>
    <w:p w:rsidR="000A6F97" w:rsidRDefault="000A6F97" w:rsidP="00D034B4">
      <w:pPr>
        <w:numPr>
          <w:ilvl w:val="0"/>
          <w:numId w:val="1"/>
        </w:numPr>
        <w:ind w:left="283"/>
        <w:rPr>
          <w:sz w:val="22"/>
        </w:rPr>
      </w:pPr>
      <w:r>
        <w:rPr>
          <w:sz w:val="22"/>
        </w:rPr>
        <w:t>from others- early retirement</w:t>
      </w:r>
    </w:p>
    <w:p w:rsidR="000A6F97" w:rsidRDefault="000A6F97">
      <w:pPr>
        <w:rPr>
          <w:sz w:val="22"/>
        </w:rPr>
      </w:pPr>
      <w:r>
        <w:rPr>
          <w:sz w:val="22"/>
        </w:rPr>
        <w:t xml:space="preserve">Examples </w:t>
      </w:r>
      <w:proofErr w:type="gramStart"/>
      <w:r>
        <w:rPr>
          <w:sz w:val="22"/>
        </w:rPr>
        <w:t>of  expansions</w:t>
      </w:r>
      <w:proofErr w:type="gramEnd"/>
      <w:r>
        <w:rPr>
          <w:sz w:val="22"/>
        </w:rPr>
        <w:t xml:space="preserve"> of these statements are:</w:t>
      </w:r>
    </w:p>
    <w:p w:rsidR="000A6F97" w:rsidRDefault="000A6F97" w:rsidP="00D034B4">
      <w:pPr>
        <w:numPr>
          <w:ilvl w:val="0"/>
          <w:numId w:val="1"/>
        </w:numPr>
        <w:ind w:left="283"/>
        <w:rPr>
          <w:sz w:val="22"/>
        </w:rPr>
      </w:pPr>
      <w:r>
        <w:rPr>
          <w:sz w:val="22"/>
        </w:rPr>
        <w:t xml:space="preserve">gave up own home </w:t>
      </w:r>
    </w:p>
    <w:p w:rsidR="000A6F97" w:rsidRDefault="000A6F97" w:rsidP="00D034B4">
      <w:pPr>
        <w:numPr>
          <w:ilvl w:val="0"/>
          <w:numId w:val="1"/>
        </w:numPr>
        <w:ind w:left="283"/>
        <w:rPr>
          <w:sz w:val="22"/>
        </w:rPr>
      </w:pPr>
      <w:r>
        <w:rPr>
          <w:sz w:val="22"/>
        </w:rPr>
        <w:t>unable to complete A levels</w:t>
      </w:r>
    </w:p>
    <w:p w:rsidR="000A6F97" w:rsidRDefault="000A6F97" w:rsidP="00D034B4">
      <w:pPr>
        <w:numPr>
          <w:ilvl w:val="0"/>
          <w:numId w:val="1"/>
        </w:numPr>
        <w:ind w:left="283"/>
        <w:rPr>
          <w:sz w:val="22"/>
        </w:rPr>
      </w:pPr>
      <w:r>
        <w:rPr>
          <w:sz w:val="22"/>
        </w:rPr>
        <w:t xml:space="preserve">attempted school for 6 months then home tuition </w:t>
      </w:r>
    </w:p>
    <w:p w:rsidR="000A6F97" w:rsidRDefault="000A6F97" w:rsidP="00D034B4">
      <w:pPr>
        <w:numPr>
          <w:ilvl w:val="0"/>
          <w:numId w:val="1"/>
        </w:numPr>
        <w:ind w:left="283"/>
        <w:rPr>
          <w:sz w:val="22"/>
        </w:rPr>
      </w:pPr>
      <w:r>
        <w:rPr>
          <w:sz w:val="22"/>
        </w:rPr>
        <w:t>pre 1976 a good life; 1987 bedbound</w:t>
      </w:r>
    </w:p>
    <w:p w:rsidR="000A6F97" w:rsidRDefault="000A6F97" w:rsidP="00D034B4">
      <w:pPr>
        <w:numPr>
          <w:ilvl w:val="12"/>
          <w:numId w:val="0"/>
        </w:numPr>
        <w:ind w:left="283" w:hanging="283"/>
        <w:rPr>
          <w:sz w:val="22"/>
        </w:rPr>
      </w:pPr>
    </w:p>
    <w:p w:rsidR="000A6F97" w:rsidRDefault="000A6F97">
      <w:pPr>
        <w:rPr>
          <w:sz w:val="22"/>
        </w:rPr>
      </w:pPr>
      <w:r>
        <w:rPr>
          <w:sz w:val="22"/>
        </w:rPr>
        <w:t xml:space="preserve"> </w:t>
      </w:r>
    </w:p>
    <w:p w:rsidR="000A6F97" w:rsidRDefault="000A6F97">
      <w:pPr>
        <w:rPr>
          <w:sz w:val="24"/>
        </w:rPr>
      </w:pPr>
      <w:r>
        <w:rPr>
          <w:sz w:val="24"/>
        </w:rPr>
        <w:t>5.2 Leisure activities abandoned</w:t>
      </w:r>
    </w:p>
    <w:p w:rsidR="000A6F97" w:rsidRDefault="000A6F97">
      <w:pPr>
        <w:pStyle w:val="Heading2"/>
        <w:rPr>
          <w:rFonts w:ascii="Times New Roman" w:hAnsi="Times New Roman"/>
          <w:b w:val="0"/>
          <w:i w:val="0"/>
          <w:sz w:val="22"/>
        </w:rPr>
      </w:pPr>
      <w:r>
        <w:rPr>
          <w:rFonts w:ascii="Times New Roman" w:hAnsi="Times New Roman"/>
          <w:b w:val="0"/>
          <w:i w:val="0"/>
          <w:sz w:val="22"/>
        </w:rPr>
        <w:t>The impression given by the variety of activities in which participants had been engaged in their leisure time was one of a lively, interested and physically active group of people who were grieving for the interests which their illness had forced them to abandon.  “Had to give up everything “ or “had to give up all activities” were the most frequent comments, one person adding, “even thinking is painful”.  The list of former interests actively followed was rich and varied.</w:t>
      </w:r>
    </w:p>
    <w:p w:rsidR="000A6F97" w:rsidRDefault="000A6F97">
      <w:pPr>
        <w:rPr>
          <w:sz w:val="24"/>
        </w:rPr>
      </w:pPr>
    </w:p>
    <w:p w:rsidR="000A6F97" w:rsidRDefault="000A6F97">
      <w:pPr>
        <w:rPr>
          <w:i/>
          <w:sz w:val="22"/>
        </w:rPr>
      </w:pPr>
      <w:r>
        <w:rPr>
          <w:sz w:val="22"/>
        </w:rPr>
        <w:t xml:space="preserve">86% </w:t>
      </w:r>
      <w:proofErr w:type="gramStart"/>
      <w:r>
        <w:rPr>
          <w:sz w:val="22"/>
        </w:rPr>
        <w:t>took  part</w:t>
      </w:r>
      <w:proofErr w:type="gramEnd"/>
      <w:r>
        <w:rPr>
          <w:sz w:val="22"/>
        </w:rPr>
        <w:t xml:space="preserve"> in a variety of  sport  and other physical activities</w:t>
      </w:r>
      <w:r>
        <w:rPr>
          <w:i/>
          <w:sz w:val="22"/>
        </w:rPr>
        <w:t xml:space="preserve">  (these included badminton, combat sport, cycling,  dancing, hill climbing, swimming, walking)</w:t>
      </w:r>
    </w:p>
    <w:p w:rsidR="000A6F97" w:rsidRDefault="000A6F97">
      <w:pPr>
        <w:rPr>
          <w:sz w:val="22"/>
        </w:rPr>
      </w:pPr>
    </w:p>
    <w:p w:rsidR="000A6F97" w:rsidRDefault="000A6F97">
      <w:pPr>
        <w:rPr>
          <w:i/>
          <w:sz w:val="22"/>
        </w:rPr>
      </w:pPr>
      <w:r>
        <w:rPr>
          <w:sz w:val="22"/>
        </w:rPr>
        <w:t xml:space="preserve">19% made music </w:t>
      </w:r>
      <w:r>
        <w:rPr>
          <w:i/>
          <w:sz w:val="22"/>
        </w:rPr>
        <w:t>(singing, playing the oboe, flute, guitar, piano, or keyboard, etc.)</w:t>
      </w:r>
    </w:p>
    <w:p w:rsidR="000A6F97" w:rsidRDefault="000A6F97">
      <w:pPr>
        <w:rPr>
          <w:i/>
          <w:sz w:val="22"/>
        </w:rPr>
      </w:pPr>
    </w:p>
    <w:p w:rsidR="000A6F97" w:rsidRDefault="000A6F97">
      <w:pPr>
        <w:rPr>
          <w:sz w:val="22"/>
        </w:rPr>
      </w:pPr>
      <w:r>
        <w:rPr>
          <w:sz w:val="22"/>
        </w:rPr>
        <w:t>13% were gardeners in some of their spare time</w:t>
      </w:r>
    </w:p>
    <w:p w:rsidR="000A6F97" w:rsidRDefault="000A6F97">
      <w:pPr>
        <w:rPr>
          <w:sz w:val="22"/>
        </w:rPr>
      </w:pPr>
      <w:r>
        <w:rPr>
          <w:sz w:val="22"/>
        </w:rPr>
        <w:t>Other activities mentioned which involve physical effort were painting</w:t>
      </w:r>
      <w:proofErr w:type="gramStart"/>
      <w:r>
        <w:rPr>
          <w:sz w:val="22"/>
        </w:rPr>
        <w:t>,  photography</w:t>
      </w:r>
      <w:proofErr w:type="gramEnd"/>
      <w:r>
        <w:rPr>
          <w:sz w:val="22"/>
        </w:rPr>
        <w:t xml:space="preserve">, Brownies, </w:t>
      </w:r>
      <w:proofErr w:type="spellStart"/>
      <w:r>
        <w:rPr>
          <w:sz w:val="22"/>
        </w:rPr>
        <w:t>birdwatching</w:t>
      </w:r>
      <w:proofErr w:type="spellEnd"/>
      <w:r>
        <w:rPr>
          <w:sz w:val="22"/>
        </w:rPr>
        <w:t>, mineral collection, conservation volunteer. All except one of the participants listed a</w:t>
      </w:r>
      <w:r>
        <w:rPr>
          <w:sz w:val="24"/>
        </w:rPr>
        <w:t xml:space="preserve"> variety </w:t>
      </w:r>
      <w:r>
        <w:rPr>
          <w:sz w:val="22"/>
        </w:rPr>
        <w:t>of interests followed.  Some were more intellectual pursuits such as reading, writing, OU study, etc.</w:t>
      </w:r>
    </w:p>
    <w:p w:rsidR="000A6F97" w:rsidRDefault="000A6F97">
      <w:pPr>
        <w:rPr>
          <w:sz w:val="22"/>
        </w:rPr>
      </w:pPr>
    </w:p>
    <w:p w:rsidR="000A6F97" w:rsidRDefault="000A6F97">
      <w:pPr>
        <w:spacing w:before="240"/>
        <w:rPr>
          <w:b/>
          <w:sz w:val="24"/>
        </w:rPr>
      </w:pPr>
      <w:r>
        <w:rPr>
          <w:b/>
          <w:sz w:val="24"/>
        </w:rPr>
        <w:lastRenderedPageBreak/>
        <w:t>6.  Disability Levels</w:t>
      </w:r>
    </w:p>
    <w:p w:rsidR="000A6F97" w:rsidRDefault="000A6F97">
      <w:pPr>
        <w:spacing w:before="240"/>
        <w:rPr>
          <w:sz w:val="24"/>
        </w:rPr>
      </w:pPr>
      <w:r>
        <w:rPr>
          <w:sz w:val="24"/>
        </w:rPr>
        <w:t>6.1 Grading Disability</w:t>
      </w:r>
    </w:p>
    <w:p w:rsidR="000A6F97" w:rsidRDefault="000A6F97"/>
    <w:p w:rsidR="000A6F97" w:rsidRDefault="000A6F97">
      <w:pPr>
        <w:rPr>
          <w:sz w:val="22"/>
        </w:rPr>
      </w:pPr>
      <w:r>
        <w:t>R</w:t>
      </w:r>
      <w:r>
        <w:rPr>
          <w:sz w:val="22"/>
        </w:rPr>
        <w:t>espondents were asked to grade the level of difficulty they experienced at the onset of their illness, one year before completion of the questionnaire (“one year ago”), and at the time of completing (“now”) in carrying out a variety of activities.  These activities included:</w:t>
      </w:r>
    </w:p>
    <w:p w:rsidR="000A6F97" w:rsidRDefault="000A6F97">
      <w:pPr>
        <w:ind w:left="720"/>
        <w:rPr>
          <w:sz w:val="22"/>
        </w:rPr>
      </w:pPr>
      <w:r>
        <w:rPr>
          <w:sz w:val="22"/>
        </w:rPr>
        <w:t xml:space="preserve">standing to cook, iron, etc., raising arms above head to comb hair, etc., using cup, spoon, knife, book, phone, etc.,  using a word processor, relating the contents of a half-hour radio or TV programme to someone else, washing, dressing, and walking to the toilet, inability to do the latter  being taken as the criterion for “bedbound” </w:t>
      </w:r>
    </w:p>
    <w:p w:rsidR="000A6F97" w:rsidRDefault="000A6F97">
      <w:pPr>
        <w:ind w:left="720"/>
        <w:rPr>
          <w:sz w:val="22"/>
        </w:rPr>
      </w:pPr>
      <w:r>
        <w:rPr>
          <w:sz w:val="22"/>
        </w:rPr>
        <w:t>(</w:t>
      </w:r>
      <w:proofErr w:type="gramStart"/>
      <w:r>
        <w:rPr>
          <w:sz w:val="22"/>
        </w:rPr>
        <w:t>see</w:t>
      </w:r>
      <w:proofErr w:type="gramEnd"/>
      <w:r>
        <w:rPr>
          <w:sz w:val="22"/>
        </w:rPr>
        <w:t xml:space="preserve"> Appendix 1, section 7 of the questionnaire, for a full list).  </w:t>
      </w:r>
    </w:p>
    <w:p w:rsidR="000A6F97" w:rsidRDefault="000A6F97">
      <w:pPr>
        <w:ind w:firstLine="3600"/>
        <w:rPr>
          <w:sz w:val="22"/>
        </w:rPr>
      </w:pPr>
      <w:r>
        <w:rPr>
          <w:sz w:val="22"/>
        </w:rPr>
        <w:t xml:space="preserve">It is intended that these disability levels will be monitored </w:t>
      </w:r>
      <w:proofErr w:type="gramStart"/>
      <w:r>
        <w:rPr>
          <w:sz w:val="22"/>
        </w:rPr>
        <w:t>annually  over</w:t>
      </w:r>
      <w:proofErr w:type="gramEnd"/>
      <w:r>
        <w:rPr>
          <w:sz w:val="22"/>
        </w:rPr>
        <w:t xml:space="preserve"> the next ten years.  Discrete response levels, useful </w:t>
      </w:r>
      <w:proofErr w:type="gramStart"/>
      <w:r>
        <w:rPr>
          <w:sz w:val="22"/>
        </w:rPr>
        <w:t>for  the</w:t>
      </w:r>
      <w:proofErr w:type="gramEnd"/>
      <w:r>
        <w:rPr>
          <w:sz w:val="22"/>
        </w:rPr>
        <w:t xml:space="preserve"> purposes of  analysis, do not accommodate easily all the subtleties of short-term variation experienced by a considerable number of respondents. Such fluctuation is one of the characteristics causing difficulties for patients with ME more generally (for example, when applying for benefits), and is possibly a reason why such doubt has been cast by the medical profession and the Department of Social Security on the “reality” of this illness in physical terms.  Dr A M Ramsay (1988) put variability and fluctuation of both symptoms and physical findings in the course of a day as a characteristic feature of the clinical picture of ME</w:t>
      </w:r>
    </w:p>
    <w:p w:rsidR="000A6F97" w:rsidRDefault="000A6F97">
      <w:pPr>
        <w:rPr>
          <w:sz w:val="22"/>
        </w:rPr>
      </w:pPr>
      <w:r>
        <w:rPr>
          <w:sz w:val="22"/>
        </w:rPr>
        <w:t xml:space="preserve"> </w:t>
      </w:r>
    </w:p>
    <w:p w:rsidR="000A6F97" w:rsidRDefault="000A6F97">
      <w:pPr>
        <w:rPr>
          <w:sz w:val="22"/>
        </w:rPr>
      </w:pPr>
      <w:r>
        <w:rPr>
          <w:sz w:val="22"/>
        </w:rPr>
        <w:t xml:space="preserve">The following tables show the responses to date to the questions on disability in Section 7 of the questionnaire (see Appendix 1), from which these figures are derived.  This section of the questionnaire, together with sections 8 and 9, caused particular problems for a number of respondents.  Some of them were helped to complete their questionnaire responses by telephone.  In addition, some of those who had been ill for a long period found it difficult to remember all the details of their condition at onset.  For </w:t>
      </w:r>
      <w:proofErr w:type="gramStart"/>
      <w:r>
        <w:rPr>
          <w:sz w:val="22"/>
        </w:rPr>
        <w:t>these  reasons</w:t>
      </w:r>
      <w:proofErr w:type="gramEnd"/>
      <w:r>
        <w:rPr>
          <w:sz w:val="22"/>
        </w:rPr>
        <w:t xml:space="preserve"> the total number of  responses varies by one or two from question to question. The charts below show the proportions of the survey population reporting, on a scale </w:t>
      </w:r>
      <w:proofErr w:type="gramStart"/>
      <w:r>
        <w:rPr>
          <w:sz w:val="22"/>
        </w:rPr>
        <w:t>of  0</w:t>
      </w:r>
      <w:proofErr w:type="gramEnd"/>
      <w:r>
        <w:rPr>
          <w:sz w:val="22"/>
        </w:rPr>
        <w:t xml:space="preserve"> - 3, levels of difficulty in a variety of everyday physical activities involving the use of muscles in various parts of the body and in tasks involving cognitive function.  The levels indicate whether the activities under consideration were: </w:t>
      </w:r>
    </w:p>
    <w:p w:rsidR="000A6F97" w:rsidRDefault="000A6F97">
      <w:pPr>
        <w:ind w:left="720"/>
        <w:rPr>
          <w:sz w:val="22"/>
        </w:rPr>
      </w:pPr>
    </w:p>
    <w:p w:rsidR="000A6F97" w:rsidRDefault="000A6F97">
      <w:pPr>
        <w:framePr w:wrap="around" w:vAnchor="text" w:hAnchor="page" w:x="145" w:y="51"/>
        <w:ind w:left="2160"/>
        <w:rPr>
          <w:b/>
          <w:sz w:val="22"/>
        </w:rPr>
      </w:pPr>
      <w:r>
        <w:rPr>
          <w:b/>
          <w:sz w:val="22"/>
        </w:rPr>
        <w:pict>
          <v:shape id="_x0000_i1027" type="#_x0000_t75" style="width:73.5pt;height:144.75pt">
            <v:imagedata r:id="rId10" o:title=""/>
          </v:shape>
        </w:pict>
      </w:r>
    </w:p>
    <w:p w:rsidR="000A6F97" w:rsidRDefault="000A6F97">
      <w:pPr>
        <w:ind w:left="720"/>
        <w:rPr>
          <w:sz w:val="22"/>
        </w:rPr>
      </w:pPr>
    </w:p>
    <w:p w:rsidR="000A6F97" w:rsidRDefault="000A6F97">
      <w:pPr>
        <w:ind w:left="720"/>
        <w:rPr>
          <w:sz w:val="22"/>
        </w:rPr>
      </w:pPr>
    </w:p>
    <w:p w:rsidR="000A6F97" w:rsidRDefault="000A6F97">
      <w:pPr>
        <w:ind w:left="720"/>
        <w:rPr>
          <w:sz w:val="22"/>
        </w:rPr>
      </w:pPr>
      <w:proofErr w:type="gramStart"/>
      <w:r>
        <w:rPr>
          <w:sz w:val="22"/>
        </w:rPr>
        <w:t>possible</w:t>
      </w:r>
      <w:proofErr w:type="gramEnd"/>
    </w:p>
    <w:p w:rsidR="000A6F97" w:rsidRDefault="000A6F97">
      <w:pPr>
        <w:ind w:left="2880"/>
        <w:rPr>
          <w:sz w:val="22"/>
        </w:rPr>
      </w:pPr>
      <w:r>
        <w:rPr>
          <w:sz w:val="22"/>
        </w:rPr>
        <w:tab/>
      </w:r>
    </w:p>
    <w:p w:rsidR="000A6F97" w:rsidRDefault="000A6F97">
      <w:pPr>
        <w:ind w:left="720"/>
        <w:rPr>
          <w:sz w:val="22"/>
        </w:rPr>
      </w:pPr>
      <w:proofErr w:type="gramStart"/>
      <w:r>
        <w:rPr>
          <w:sz w:val="22"/>
        </w:rPr>
        <w:t>possible</w:t>
      </w:r>
      <w:proofErr w:type="gramEnd"/>
      <w:r>
        <w:rPr>
          <w:sz w:val="22"/>
        </w:rPr>
        <w:t xml:space="preserve"> but restricted and difficult</w:t>
      </w:r>
    </w:p>
    <w:p w:rsidR="000A6F97" w:rsidRDefault="000A6F97">
      <w:pPr>
        <w:ind w:left="720"/>
        <w:rPr>
          <w:sz w:val="22"/>
        </w:rPr>
      </w:pPr>
    </w:p>
    <w:p w:rsidR="000A6F97" w:rsidRDefault="000A6F97">
      <w:pPr>
        <w:ind w:left="720"/>
        <w:rPr>
          <w:sz w:val="22"/>
        </w:rPr>
      </w:pPr>
      <w:proofErr w:type="gramStart"/>
      <w:r>
        <w:rPr>
          <w:sz w:val="22"/>
        </w:rPr>
        <w:t>extremely</w:t>
      </w:r>
      <w:proofErr w:type="gramEnd"/>
      <w:r>
        <w:rPr>
          <w:sz w:val="22"/>
        </w:rPr>
        <w:t xml:space="preserve"> difficult </w:t>
      </w:r>
    </w:p>
    <w:p w:rsidR="000A6F97" w:rsidRDefault="000A6F97">
      <w:pPr>
        <w:ind w:left="3600"/>
        <w:rPr>
          <w:sz w:val="22"/>
        </w:rPr>
      </w:pPr>
    </w:p>
    <w:p w:rsidR="000A6F97" w:rsidRDefault="000A6F97">
      <w:pPr>
        <w:ind w:left="720"/>
        <w:rPr>
          <w:sz w:val="22"/>
        </w:rPr>
      </w:pPr>
      <w:proofErr w:type="gramStart"/>
      <w:r>
        <w:rPr>
          <w:sz w:val="22"/>
        </w:rPr>
        <w:t>impossible</w:t>
      </w:r>
      <w:proofErr w:type="gramEnd"/>
      <w:r>
        <w:rPr>
          <w:sz w:val="22"/>
        </w:rPr>
        <w:tab/>
      </w:r>
      <w:r>
        <w:rPr>
          <w:sz w:val="22"/>
        </w:rPr>
        <w:tab/>
      </w:r>
      <w:r>
        <w:rPr>
          <w:sz w:val="22"/>
        </w:rPr>
        <w:tab/>
      </w:r>
      <w:r>
        <w:rPr>
          <w:sz w:val="22"/>
        </w:rPr>
        <w:tab/>
      </w:r>
    </w:p>
    <w:p w:rsidR="000A6F97" w:rsidRDefault="000A6F97">
      <w:pPr>
        <w:pStyle w:val="BodyText"/>
        <w:ind w:left="2160"/>
        <w:rPr>
          <w:b/>
          <w:sz w:val="22"/>
        </w:rPr>
      </w:pPr>
    </w:p>
    <w:p w:rsidR="000A6F97" w:rsidRDefault="000A6F97">
      <w:pPr>
        <w:pStyle w:val="BodyText"/>
        <w:ind w:right="567"/>
        <w:rPr>
          <w:sz w:val="22"/>
        </w:rPr>
      </w:pPr>
      <w:r>
        <w:rPr>
          <w:sz w:val="22"/>
        </w:rPr>
        <w:t xml:space="preserve">As only a slight deterioration was indicated over the last year in all the activities measured, information concerning level of disability one year ago is omitted from this introductory report. (It will be of greater value when the monitoring process is further forward.)   </w:t>
      </w:r>
    </w:p>
    <w:p w:rsidR="000A6F97" w:rsidRDefault="000A6F97">
      <w:pPr>
        <w:pStyle w:val="BodyText"/>
        <w:ind w:right="567"/>
        <w:rPr>
          <w:sz w:val="24"/>
        </w:rPr>
      </w:pPr>
    </w:p>
    <w:p w:rsidR="000A6F97" w:rsidRDefault="000A6F97">
      <w:pPr>
        <w:pStyle w:val="BodyText"/>
        <w:ind w:right="567"/>
        <w:rPr>
          <w:sz w:val="24"/>
        </w:rPr>
      </w:pPr>
      <w:r>
        <w:rPr>
          <w:sz w:val="24"/>
        </w:rPr>
        <w:t>6.2 Partitioning according to Acute/Gradual Onset</w:t>
      </w:r>
    </w:p>
    <w:p w:rsidR="000A6F97" w:rsidRDefault="000A6F97">
      <w:pPr>
        <w:pStyle w:val="BodyText"/>
        <w:rPr>
          <w:sz w:val="22"/>
        </w:rPr>
      </w:pPr>
      <w:r>
        <w:rPr>
          <w:sz w:val="22"/>
        </w:rPr>
        <w:t xml:space="preserve">The population was partitioned in two ways for the purposes of the following initial analysis. First, a distinction was made between those who record an acute onset to their illness and those who experienced a gradual onset.  Figures 1 and 2 show levels of disability reported among these two groups of participants.  The records made clear that far more difficulty has been experienced with standing than with any other </w:t>
      </w:r>
      <w:r>
        <w:rPr>
          <w:sz w:val="22"/>
        </w:rPr>
        <w:lastRenderedPageBreak/>
        <w:t>activity.  Approximately one third of the population had found activities involving standing impossible from onset and this proportion had increased to around two thirds at the time of reporting.</w:t>
      </w:r>
    </w:p>
    <w:p w:rsidR="000A6F97" w:rsidRDefault="000A6F97">
      <w:pPr>
        <w:pStyle w:val="BodyText"/>
        <w:rPr>
          <w:u w:val="single"/>
        </w:rPr>
      </w:pPr>
    </w:p>
    <w:p w:rsidR="000A6F97" w:rsidRDefault="000A6F97">
      <w:pPr>
        <w:pStyle w:val="BodyText"/>
        <w:ind w:left="720"/>
        <w:rPr>
          <w:b/>
          <w:sz w:val="22"/>
        </w:rPr>
      </w:pPr>
      <w:proofErr w:type="gramStart"/>
      <w:r>
        <w:t>Figure 1</w:t>
      </w:r>
      <w:r>
        <w:rPr>
          <w:b/>
        </w:rPr>
        <w:t>.</w:t>
      </w:r>
      <w:proofErr w:type="gramEnd"/>
      <w:r>
        <w:rPr>
          <w:b/>
        </w:rPr>
        <w:t xml:space="preserve"> At Onset:  Standing (to cook,</w:t>
      </w:r>
      <w:r>
        <w:rPr>
          <w:sz w:val="22"/>
        </w:rPr>
        <w:t xml:space="preserve"> </w:t>
      </w:r>
      <w:r>
        <w:rPr>
          <w:b/>
        </w:rPr>
        <w:t>iron, etc.)</w:t>
      </w:r>
    </w:p>
    <w:p w:rsidR="000A6F97" w:rsidRDefault="000A6F97">
      <w:pPr>
        <w:pStyle w:val="BodyText"/>
        <w:framePr w:hSpace="57" w:wrap="around" w:vAnchor="text" w:hAnchor="page" w:x="721" w:y="62"/>
        <w:ind w:left="720"/>
        <w:rPr>
          <w:sz w:val="22"/>
        </w:rPr>
      </w:pPr>
      <w:r>
        <w:rPr>
          <w:sz w:val="22"/>
        </w:rPr>
        <w:pict>
          <v:shape id="_x0000_i1028" type="#_x0000_t75" style="width:141.75pt;height:144.75pt">
            <v:imagedata r:id="rId11" o:title=""/>
          </v:shape>
        </w:pict>
      </w:r>
    </w:p>
    <w:p w:rsidR="000A6F97" w:rsidRDefault="000A6F97">
      <w:pPr>
        <w:pStyle w:val="BodyText"/>
        <w:framePr w:hSpace="57" w:wrap="around" w:vAnchor="text" w:hAnchor="page" w:x="3748" w:y="62"/>
        <w:rPr>
          <w:sz w:val="22"/>
        </w:rPr>
      </w:pPr>
      <w:r>
        <w:rPr>
          <w:sz w:val="22"/>
        </w:rPr>
        <w:pict>
          <v:shape id="_x0000_i1029" type="#_x0000_t75" style="width:151.5pt;height:153.75pt">
            <v:imagedata r:id="rId12" o:title=""/>
          </v:shape>
        </w:pict>
      </w:r>
    </w:p>
    <w:p w:rsidR="000A6F97" w:rsidRDefault="000A6F97">
      <w:pPr>
        <w:pStyle w:val="BodyText"/>
        <w:rPr>
          <w:sz w:val="22"/>
        </w:rPr>
      </w:pPr>
      <w:r>
        <w:rPr>
          <w:sz w:val="22"/>
        </w:rPr>
        <w:t xml:space="preserve">A surprising similarity was found between the levels of difficulty recorded by the two groups at onset and this similarity was found in the difficulty experienced in other activities questioned. This suggests that a further necessary line </w:t>
      </w:r>
      <w:proofErr w:type="gramStart"/>
      <w:r>
        <w:rPr>
          <w:sz w:val="22"/>
        </w:rPr>
        <w:t>of  research</w:t>
      </w:r>
      <w:proofErr w:type="gramEnd"/>
      <w:r>
        <w:rPr>
          <w:sz w:val="22"/>
        </w:rPr>
        <w:t xml:space="preserve"> might concern</w:t>
      </w:r>
      <w:r>
        <w:t xml:space="preserve"> </w:t>
      </w:r>
      <w:r>
        <w:rPr>
          <w:sz w:val="22"/>
        </w:rPr>
        <w:t>itself with a clearer definition of the types of onset and how  they affect the progress of the illness.  Nor can a great difference be seen in the present standing capability of these two subsets, but in both groups the proportion reporting difficulty with activities involving</w:t>
      </w:r>
    </w:p>
    <w:p w:rsidR="000A6F97" w:rsidRDefault="000A6F97">
      <w:pPr>
        <w:pStyle w:val="BodyText"/>
        <w:rPr>
          <w:sz w:val="22"/>
        </w:rPr>
      </w:pPr>
    </w:p>
    <w:p w:rsidR="000A6F97" w:rsidRDefault="000A6F97">
      <w:pPr>
        <w:pStyle w:val="BodyText"/>
      </w:pPr>
    </w:p>
    <w:p w:rsidR="000A6F97" w:rsidRDefault="000A6F97">
      <w:pPr>
        <w:pStyle w:val="BodyText"/>
        <w:rPr>
          <w:b/>
        </w:rPr>
      </w:pPr>
      <w:r>
        <w:tab/>
      </w:r>
      <w:r>
        <w:tab/>
      </w:r>
      <w:r>
        <w:tab/>
      </w:r>
      <w:r>
        <w:tab/>
      </w:r>
      <w:r>
        <w:tab/>
      </w:r>
      <w:r>
        <w:tab/>
        <w:t xml:space="preserve">Figure 2  </w:t>
      </w:r>
      <w:r>
        <w:rPr>
          <w:b/>
        </w:rPr>
        <w:t xml:space="preserve"> Now: Standing (to cook, iron etc.) </w:t>
      </w:r>
    </w:p>
    <w:p w:rsidR="000A6F97" w:rsidRDefault="000A6F97">
      <w:pPr>
        <w:pStyle w:val="BodyText"/>
        <w:framePr w:hSpace="57" w:wrap="around" w:vAnchor="text" w:hAnchor="page" w:x="8788" w:y="114"/>
        <w:rPr>
          <w:sz w:val="22"/>
        </w:rPr>
      </w:pPr>
      <w:r>
        <w:rPr>
          <w:sz w:val="22"/>
        </w:rPr>
        <w:pict>
          <v:shape id="_x0000_i1030" type="#_x0000_t75" style="width:153pt;height:155.25pt">
            <v:imagedata r:id="rId13" o:title=""/>
          </v:shape>
        </w:pict>
      </w:r>
    </w:p>
    <w:p w:rsidR="000A6F97" w:rsidRDefault="000A6F97">
      <w:pPr>
        <w:pStyle w:val="BodyText"/>
        <w:framePr w:hSpace="57" w:wrap="around" w:vAnchor="text" w:hAnchor="page" w:x="6196" w:y="135"/>
        <w:rPr>
          <w:sz w:val="22"/>
        </w:rPr>
      </w:pPr>
      <w:r>
        <w:rPr>
          <w:sz w:val="22"/>
        </w:rPr>
        <w:pict>
          <v:shape id="_x0000_i1031" type="#_x0000_t75" style="width:156.75pt;height:159.75pt">
            <v:imagedata r:id="rId14" o:title=""/>
          </v:shape>
        </w:pict>
      </w:r>
    </w:p>
    <w:p w:rsidR="000A6F97" w:rsidRDefault="000A6F97">
      <w:pPr>
        <w:pStyle w:val="BodyText"/>
        <w:rPr>
          <w:sz w:val="22"/>
        </w:rPr>
      </w:pPr>
    </w:p>
    <w:p w:rsidR="000A6F97" w:rsidRDefault="000A6F97">
      <w:pPr>
        <w:pStyle w:val="BodyText"/>
        <w:framePr w:w="60" w:h="2587" w:hRule="exact" w:wrap="around" w:vAnchor="text" w:hAnchor="page" w:x="145" w:y="113"/>
        <w:rPr>
          <w:sz w:val="22"/>
        </w:rPr>
      </w:pPr>
    </w:p>
    <w:p w:rsidR="000A6F97" w:rsidRDefault="000A6F97">
      <w:pPr>
        <w:pStyle w:val="BodyText"/>
        <w:framePr w:w="60" w:h="2587" w:hRule="exact" w:wrap="around" w:vAnchor="text" w:hAnchor="page" w:x="145" w:y="113"/>
        <w:rPr>
          <w:sz w:val="22"/>
        </w:rPr>
      </w:pPr>
    </w:p>
    <w:p w:rsidR="000A6F97" w:rsidRDefault="000A6F97">
      <w:pPr>
        <w:pStyle w:val="BodyText"/>
        <w:framePr w:w="60" w:h="2587" w:hRule="exact" w:wrap="around" w:vAnchor="text" w:hAnchor="page" w:x="145" w:y="113"/>
        <w:rPr>
          <w:sz w:val="22"/>
        </w:rPr>
      </w:pPr>
    </w:p>
    <w:p w:rsidR="000A6F97" w:rsidRDefault="000A6F97">
      <w:pPr>
        <w:pStyle w:val="BodyText"/>
        <w:rPr>
          <w:b/>
          <w:sz w:val="22"/>
        </w:rPr>
      </w:pPr>
      <w:proofErr w:type="gramStart"/>
      <w:r>
        <w:rPr>
          <w:sz w:val="22"/>
        </w:rPr>
        <w:t>standing  increased</w:t>
      </w:r>
      <w:proofErr w:type="gramEnd"/>
      <w:r>
        <w:rPr>
          <w:sz w:val="22"/>
        </w:rPr>
        <w:t xml:space="preserve"> considerably  over time. A similar deterioration over time was shown in all the activities measured  (except in activities involving finer motor skills, such as handling cutlery, using remote control knobs or picking up a cup among the acute onset group). Because of the overall comparability between the responses of the two groups, they are not differentiated in the results that follow. In this first report space does not permit the figures for all these activities to be given, but they will be given, at least as an appendix, in the next.</w:t>
      </w:r>
    </w:p>
    <w:p w:rsidR="000A6F97" w:rsidRDefault="000A6F97">
      <w:pPr>
        <w:pStyle w:val="BodyText"/>
        <w:rPr>
          <w:sz w:val="22"/>
        </w:rPr>
      </w:pPr>
    </w:p>
    <w:p w:rsidR="000A6F97" w:rsidRDefault="000A6F97">
      <w:pPr>
        <w:pStyle w:val="BodyText"/>
        <w:rPr>
          <w:sz w:val="24"/>
        </w:rPr>
      </w:pPr>
      <w:r>
        <w:rPr>
          <w:sz w:val="24"/>
        </w:rPr>
        <w:t>6.3   Partitioning according to date of onset</w:t>
      </w:r>
    </w:p>
    <w:p w:rsidR="000A6F97" w:rsidRDefault="000A6F97">
      <w:pPr>
        <w:pStyle w:val="BodyText"/>
        <w:rPr>
          <w:sz w:val="22"/>
        </w:rPr>
      </w:pPr>
      <w:r>
        <w:rPr>
          <w:sz w:val="22"/>
        </w:rPr>
        <w:t>One of the questions underlying the analysis is whether length of illness relates to severity of disability.  As it is usually assumed that, if a patient has not improved considerably in five years, their illness is chronic, the cut-off point for partitioning  the population into two sets according to date of onset of illness was the end of 1989/beginning of 1990.  All those whose illness began before 1990 had been ill for five years or longer at the time of completing the questionnaire.</w:t>
      </w:r>
    </w:p>
    <w:p w:rsidR="000A6F97" w:rsidRDefault="000A6F97" w:rsidP="00D034B4">
      <w:pPr>
        <w:numPr>
          <w:ilvl w:val="0"/>
          <w:numId w:val="1"/>
        </w:numPr>
        <w:ind w:left="283"/>
        <w:rPr>
          <w:sz w:val="22"/>
        </w:rPr>
      </w:pPr>
      <w:r>
        <w:rPr>
          <w:sz w:val="22"/>
        </w:rPr>
        <w:t xml:space="preserve">Around 50 participants had been ill for five years or less (since the start of 1990), and </w:t>
      </w:r>
    </w:p>
    <w:p w:rsidR="000A6F97" w:rsidRDefault="000A6F97" w:rsidP="00D034B4">
      <w:pPr>
        <w:numPr>
          <w:ilvl w:val="0"/>
          <w:numId w:val="1"/>
        </w:numPr>
        <w:ind w:left="283"/>
        <w:rPr>
          <w:sz w:val="22"/>
        </w:rPr>
      </w:pPr>
      <w:proofErr w:type="gramStart"/>
      <w:r>
        <w:rPr>
          <w:sz w:val="22"/>
        </w:rPr>
        <w:t>around</w:t>
      </w:r>
      <w:proofErr w:type="gramEnd"/>
      <w:r>
        <w:rPr>
          <w:sz w:val="22"/>
        </w:rPr>
        <w:t xml:space="preserve"> 120 participants had been ill for five years or more (one for over 40 years).</w:t>
      </w:r>
    </w:p>
    <w:p w:rsidR="000A6F97" w:rsidRDefault="000A6F97">
      <w:pPr>
        <w:pStyle w:val="BodyText"/>
        <w:rPr>
          <w:b/>
          <w:u w:val="single"/>
        </w:rPr>
      </w:pPr>
      <w:r>
        <w:rPr>
          <w:b/>
          <w:u w:val="single"/>
        </w:rPr>
        <w:br w:type="page"/>
      </w:r>
    </w:p>
    <w:p w:rsidR="000A6F97" w:rsidRDefault="000A6F97">
      <w:pPr>
        <w:pStyle w:val="BodyText"/>
        <w:ind w:left="720"/>
        <w:rPr>
          <w:b/>
        </w:rPr>
      </w:pPr>
      <w:r>
        <w:tab/>
      </w:r>
      <w:r>
        <w:tab/>
      </w:r>
      <w:r>
        <w:tab/>
      </w:r>
      <w:r>
        <w:tab/>
      </w:r>
      <w:r>
        <w:tab/>
        <w:t xml:space="preserve">Figure 3    </w:t>
      </w:r>
      <w:r>
        <w:rPr>
          <w:b/>
        </w:rPr>
        <w:t>Standing to cook, iron, etc. (pre-1990 onset)</w:t>
      </w:r>
    </w:p>
    <w:p w:rsidR="000A6F97" w:rsidRDefault="000A6F97">
      <w:pPr>
        <w:pStyle w:val="BodyText"/>
        <w:framePr w:hSpace="57" w:wrap="around" w:vAnchor="text" w:hAnchor="page" w:x="4180" w:y="245"/>
        <w:ind w:left="720"/>
        <w:rPr>
          <w:sz w:val="22"/>
        </w:rPr>
      </w:pPr>
      <w:r>
        <w:rPr>
          <w:sz w:val="22"/>
        </w:rPr>
        <w:pict>
          <v:shape id="_x0000_i1032" type="#_x0000_t75" style="width:186.75pt;height:187.5pt">
            <v:imagedata r:id="rId15" o:title=""/>
          </v:shape>
        </w:pict>
      </w:r>
    </w:p>
    <w:p w:rsidR="000A6F97" w:rsidRDefault="000A6F97">
      <w:pPr>
        <w:pStyle w:val="BodyText"/>
        <w:framePr w:hSpace="57" w:wrap="around" w:vAnchor="text" w:hAnchor="page" w:x="6484" w:y="245"/>
        <w:ind w:left="720"/>
        <w:rPr>
          <w:sz w:val="22"/>
        </w:rPr>
      </w:pPr>
      <w:r>
        <w:rPr>
          <w:sz w:val="22"/>
        </w:rPr>
        <w:pict>
          <v:shape id="_x0000_i1033" type="#_x0000_t75" style="width:186.75pt;height:187.5pt">
            <v:imagedata r:id="rId16" o:title=""/>
          </v:shape>
        </w:pict>
      </w:r>
    </w:p>
    <w:p w:rsidR="000A6F97" w:rsidRDefault="000A6F97">
      <w:pPr>
        <w:pStyle w:val="BodyText"/>
        <w:ind w:left="720"/>
        <w:rPr>
          <w:sz w:val="22"/>
        </w:rPr>
      </w:pPr>
    </w:p>
    <w:p w:rsidR="000A6F97" w:rsidRDefault="000A6F97">
      <w:pPr>
        <w:pStyle w:val="BodyText"/>
        <w:rPr>
          <w:sz w:val="22"/>
        </w:rPr>
      </w:pPr>
      <w:r>
        <w:rPr>
          <w:sz w:val="22"/>
        </w:rPr>
        <w:t xml:space="preserve">Figure 3 shows levels of difficulty not dissimilar, although a few points higher, to those in the overall population.  Such a similarity was found in levels of disability recorded for all activities measured.  It is expected that a clearer picture of how levels of disability </w:t>
      </w:r>
      <w:proofErr w:type="gramStart"/>
      <w:r>
        <w:rPr>
          <w:sz w:val="22"/>
        </w:rPr>
        <w:t>relate  to</w:t>
      </w:r>
      <w:proofErr w:type="gramEnd"/>
      <w:r>
        <w:rPr>
          <w:sz w:val="22"/>
        </w:rPr>
        <w:t xml:space="preserve"> length of illness  will emerge later in the monitoring process.</w:t>
      </w:r>
    </w:p>
    <w:p w:rsidR="000A6F97" w:rsidRDefault="000A6F97">
      <w:pPr>
        <w:pStyle w:val="BodyText"/>
      </w:pPr>
      <w:r>
        <w:t xml:space="preserve">Figure 4   </w:t>
      </w:r>
      <w:r>
        <w:rPr>
          <w:b/>
        </w:rPr>
        <w:t>Standing to cook, iron etc. (post-1989 onset)</w:t>
      </w:r>
    </w:p>
    <w:p w:rsidR="000A6F97" w:rsidRDefault="000A6F97">
      <w:pPr>
        <w:pStyle w:val="BodyText"/>
        <w:framePr w:hSpace="57" w:wrap="around" w:vAnchor="text" w:hAnchor="page" w:x="1732" w:y="155"/>
        <w:rPr>
          <w:sz w:val="24"/>
        </w:rPr>
      </w:pPr>
      <w:r>
        <w:rPr>
          <w:sz w:val="24"/>
        </w:rPr>
        <w:pict>
          <v:shape id="_x0000_i1034" type="#_x0000_t75" style="width:141.75pt;height:142.5pt">
            <v:imagedata r:id="rId17" o:title=""/>
          </v:shape>
        </w:pict>
      </w:r>
    </w:p>
    <w:p w:rsidR="000A6F97" w:rsidRDefault="000A6F97">
      <w:pPr>
        <w:pStyle w:val="BodyText"/>
        <w:framePr w:hSpace="57" w:wrap="around" w:vAnchor="text" w:hAnchor="page" w:x="3748" w:y="150"/>
        <w:rPr>
          <w:sz w:val="24"/>
        </w:rPr>
      </w:pPr>
      <w:r>
        <w:rPr>
          <w:sz w:val="24"/>
        </w:rPr>
        <w:pict>
          <v:shape id="_x0000_i1035" type="#_x0000_t75" style="width:141.75pt;height:142.5pt">
            <v:imagedata r:id="rId18" o:title=""/>
          </v:shape>
        </w:pict>
      </w:r>
    </w:p>
    <w:p w:rsidR="000A6F97" w:rsidRDefault="000A6F97">
      <w:pPr>
        <w:pStyle w:val="BodyText"/>
        <w:rPr>
          <w:sz w:val="22"/>
        </w:rPr>
      </w:pPr>
      <w:r>
        <w:rPr>
          <w:sz w:val="22"/>
        </w:rPr>
        <w:t xml:space="preserve">The proportion finding standing impossible at onset among this group is 10% lower </w:t>
      </w:r>
      <w:proofErr w:type="gramStart"/>
      <w:r>
        <w:rPr>
          <w:sz w:val="22"/>
        </w:rPr>
        <w:t>than  that</w:t>
      </w:r>
      <w:proofErr w:type="gramEnd"/>
      <w:r>
        <w:rPr>
          <w:sz w:val="22"/>
        </w:rPr>
        <w:t xml:space="preserve"> in the earlier onset group, but the  proportion experiencing no difficulty is not remarkably different for the two groups, and at the time of reporting there is little difference between the two.  Corresponding similarities between the two groups were found </w:t>
      </w:r>
      <w:proofErr w:type="gramStart"/>
      <w:r>
        <w:rPr>
          <w:sz w:val="22"/>
        </w:rPr>
        <w:t>overall ,</w:t>
      </w:r>
      <w:proofErr w:type="gramEnd"/>
      <w:r>
        <w:rPr>
          <w:sz w:val="22"/>
        </w:rPr>
        <w:t xml:space="preserve"> so what follows is a consideration of the proportions of the levels of difficulty experienced by the population as a whole.</w:t>
      </w:r>
    </w:p>
    <w:p w:rsidR="000A6F97" w:rsidRDefault="000A6F97">
      <w:pPr>
        <w:pStyle w:val="BodyText"/>
        <w:rPr>
          <w:sz w:val="24"/>
        </w:rPr>
      </w:pPr>
    </w:p>
    <w:p w:rsidR="000A6F97" w:rsidRDefault="000A6F97">
      <w:pPr>
        <w:pStyle w:val="BodyText"/>
        <w:rPr>
          <w:sz w:val="24"/>
        </w:rPr>
      </w:pPr>
      <w:proofErr w:type="gramStart"/>
      <w:r>
        <w:rPr>
          <w:sz w:val="24"/>
        </w:rPr>
        <w:t>6.4  Overall</w:t>
      </w:r>
      <w:proofErr w:type="gramEnd"/>
      <w:r>
        <w:rPr>
          <w:sz w:val="24"/>
        </w:rPr>
        <w:t xml:space="preserve"> results</w:t>
      </w:r>
    </w:p>
    <w:p w:rsidR="000A6F97" w:rsidRDefault="000A6F97">
      <w:pPr>
        <w:pStyle w:val="BodyText"/>
        <w:rPr>
          <w:sz w:val="22"/>
        </w:rPr>
      </w:pPr>
      <w:r>
        <w:rPr>
          <w:sz w:val="22"/>
        </w:rPr>
        <w:t>Difficulties with standing, walking around the house, getting to the toilet, crouching etc., involving the use of leg muscles, were recorded in general earlier in the illness than with those using arms and hands - such as brushing hair, picking  up or holding objects, using cutlery, etc. Furthermore, standing or crouching, both involving the use of muscles to sustain a static position, caused more difficulty than walking.  (More detailed figures for all these activities will be given in later reports as the monitoring progresses.)</w:t>
      </w:r>
    </w:p>
    <w:p w:rsidR="000A6F97" w:rsidRDefault="000A6F97">
      <w:pPr>
        <w:pStyle w:val="BodyText"/>
        <w:framePr w:hSpace="57" w:wrap="around" w:vAnchor="text" w:hAnchor="page" w:x="1156" w:y="494"/>
        <w:rPr>
          <w:sz w:val="22"/>
        </w:rPr>
      </w:pPr>
      <w:r>
        <w:rPr>
          <w:sz w:val="22"/>
        </w:rPr>
        <w:pict>
          <v:shape id="_x0000_i1036" type="#_x0000_t75" style="width:141.75pt;height:118.5pt">
            <v:imagedata r:id="rId19" o:title=""/>
          </v:shape>
        </w:pict>
      </w:r>
    </w:p>
    <w:p w:rsidR="000A6F97" w:rsidRDefault="000A6F97">
      <w:pPr>
        <w:pStyle w:val="BodyText"/>
        <w:rPr>
          <w:u w:val="single"/>
        </w:rPr>
      </w:pPr>
      <w:r>
        <w:t xml:space="preserve">Figure </w:t>
      </w:r>
      <w:proofErr w:type="gramStart"/>
      <w:r>
        <w:t xml:space="preserve">4  </w:t>
      </w:r>
      <w:r>
        <w:rPr>
          <w:b/>
        </w:rPr>
        <w:t>Walking</w:t>
      </w:r>
      <w:proofErr w:type="gramEnd"/>
      <w:r>
        <w:t xml:space="preserve"> </w:t>
      </w:r>
      <w:r>
        <w:rPr>
          <w:b/>
        </w:rPr>
        <w:t>around the house</w:t>
      </w:r>
      <w:r>
        <w:rPr>
          <w:sz w:val="22"/>
        </w:rPr>
        <w:t xml:space="preserve"> </w:t>
      </w:r>
      <w:r>
        <w:rPr>
          <w:sz w:val="22"/>
        </w:rPr>
        <w:tab/>
      </w:r>
      <w:r>
        <w:rPr>
          <w:sz w:val="22"/>
        </w:rPr>
        <w:tab/>
      </w:r>
    </w:p>
    <w:p w:rsidR="000A6F97" w:rsidRDefault="000A6F97">
      <w:pPr>
        <w:pStyle w:val="BodyText"/>
        <w:framePr w:hSpace="57" w:wrap="around" w:vAnchor="text" w:hAnchor="page" w:x="3316" w:y="108"/>
        <w:rPr>
          <w:sz w:val="22"/>
        </w:rPr>
      </w:pPr>
      <w:r>
        <w:rPr>
          <w:sz w:val="22"/>
        </w:rPr>
        <w:pict>
          <v:shape id="_x0000_i1037" type="#_x0000_t75" style="width:141.75pt;height:118.5pt">
            <v:imagedata r:id="rId20" o:title=""/>
          </v:shape>
        </w:pict>
      </w:r>
    </w:p>
    <w:p w:rsidR="000A6F97" w:rsidRDefault="000A6F97">
      <w:pPr>
        <w:pStyle w:val="BodyText"/>
        <w:rPr>
          <w:sz w:val="22"/>
        </w:rPr>
      </w:pPr>
      <w:r>
        <w:rPr>
          <w:sz w:val="22"/>
        </w:rPr>
        <w:tab/>
      </w:r>
      <w:r>
        <w:rPr>
          <w:sz w:val="22"/>
        </w:rPr>
        <w:tab/>
      </w:r>
      <w:r>
        <w:rPr>
          <w:sz w:val="22"/>
        </w:rPr>
        <w:tab/>
        <w:t xml:space="preserve">Here </w:t>
      </w:r>
      <w:proofErr w:type="gramStart"/>
      <w:r>
        <w:rPr>
          <w:sz w:val="22"/>
        </w:rPr>
        <w:t>again  a</w:t>
      </w:r>
      <w:proofErr w:type="gramEnd"/>
      <w:r>
        <w:rPr>
          <w:sz w:val="22"/>
        </w:rPr>
        <w:t xml:space="preserve"> clear indication of deterioration is given, with the proportion recording no difficulty walking around the house, falling from just under half at onset to only one tenth now.  But the levels of difficulty reported are less extreme, both at onset and at present, than those experienced in standing.</w:t>
      </w:r>
    </w:p>
    <w:p w:rsidR="000A6F97" w:rsidRDefault="000A6F97">
      <w:pPr>
        <w:pStyle w:val="BodyText"/>
        <w:ind w:left="720"/>
        <w:rPr>
          <w:b/>
          <w:u w:val="single"/>
        </w:rPr>
      </w:pPr>
    </w:p>
    <w:p w:rsidR="000A6F97" w:rsidRDefault="000A6F97">
      <w:pPr>
        <w:pStyle w:val="BodyText"/>
        <w:rPr>
          <w:u w:val="single"/>
        </w:rPr>
      </w:pPr>
    </w:p>
    <w:p w:rsidR="000A6F97" w:rsidRDefault="000A6F97">
      <w:pPr>
        <w:pStyle w:val="BodyText"/>
        <w:rPr>
          <w:sz w:val="22"/>
        </w:rPr>
      </w:pPr>
    </w:p>
    <w:p w:rsidR="000A6F97" w:rsidRDefault="000A6F97">
      <w:pPr>
        <w:pStyle w:val="BodyText"/>
        <w:rPr>
          <w:sz w:val="22"/>
        </w:rPr>
      </w:pPr>
    </w:p>
    <w:p w:rsidR="000A6F97" w:rsidRDefault="000A6F97">
      <w:pPr>
        <w:pStyle w:val="BodyText"/>
        <w:rPr>
          <w:sz w:val="22"/>
        </w:rPr>
      </w:pPr>
      <w:r>
        <w:rPr>
          <w:sz w:val="22"/>
        </w:rPr>
        <w:t xml:space="preserve">Crouching to get a book from a low </w:t>
      </w:r>
      <w:proofErr w:type="gramStart"/>
      <w:r>
        <w:rPr>
          <w:sz w:val="22"/>
        </w:rPr>
        <w:t>shelf  was</w:t>
      </w:r>
      <w:proofErr w:type="gramEnd"/>
      <w:r>
        <w:rPr>
          <w:sz w:val="22"/>
        </w:rPr>
        <w:t xml:space="preserve"> reported as causing a comparable level of difficulty.  The only other activity causing such difficulty was having a bath, and close to this came washing</w:t>
      </w:r>
      <w:proofErr w:type="gramStart"/>
      <w:r>
        <w:rPr>
          <w:sz w:val="22"/>
        </w:rPr>
        <w:t>,  dressing</w:t>
      </w:r>
      <w:proofErr w:type="gramEnd"/>
      <w:r>
        <w:rPr>
          <w:sz w:val="22"/>
        </w:rPr>
        <w:t xml:space="preserve"> and getting to the toilet  as shown below:</w:t>
      </w:r>
    </w:p>
    <w:p w:rsidR="000A6F97" w:rsidRDefault="000A6F97">
      <w:pPr>
        <w:pStyle w:val="BodyText"/>
        <w:rPr>
          <w:sz w:val="22"/>
        </w:rPr>
      </w:pPr>
      <w:r>
        <w:rPr>
          <w:sz w:val="22"/>
        </w:rPr>
        <w:t xml:space="preserve"> 33% cannot dress themselves, </w:t>
      </w:r>
    </w:p>
    <w:p w:rsidR="000A6F97" w:rsidRDefault="000A6F97">
      <w:pPr>
        <w:pStyle w:val="BodyText"/>
        <w:rPr>
          <w:sz w:val="22"/>
        </w:rPr>
      </w:pPr>
      <w:r>
        <w:rPr>
          <w:sz w:val="22"/>
        </w:rPr>
        <w:t xml:space="preserve">32 % find washing themselves impossible and </w:t>
      </w:r>
    </w:p>
    <w:p w:rsidR="000A6F97" w:rsidRDefault="000A6F97">
      <w:pPr>
        <w:pStyle w:val="BodyText"/>
        <w:rPr>
          <w:sz w:val="22"/>
        </w:rPr>
      </w:pPr>
      <w:r>
        <w:rPr>
          <w:sz w:val="22"/>
        </w:rPr>
        <w:t xml:space="preserve">34% have to use a commode because they cannot get to the toilet (see Figure 4).    </w:t>
      </w:r>
    </w:p>
    <w:p w:rsidR="000A6F97" w:rsidRDefault="000A6F97">
      <w:pPr>
        <w:pStyle w:val="BodyText"/>
        <w:rPr>
          <w:sz w:val="22"/>
        </w:rPr>
      </w:pPr>
      <w:r>
        <w:rPr>
          <w:sz w:val="22"/>
        </w:rPr>
        <w:t xml:space="preserve">This compares with 19%, 16% and 17% respectively at onset.  </w:t>
      </w:r>
    </w:p>
    <w:p w:rsidR="000A6F97" w:rsidRDefault="000A6F97">
      <w:pPr>
        <w:pStyle w:val="BodyText"/>
        <w:rPr>
          <w:sz w:val="22"/>
        </w:rPr>
      </w:pPr>
      <w:r>
        <w:rPr>
          <w:sz w:val="22"/>
        </w:rPr>
        <w:t xml:space="preserve">Levels of difficulty for all other activities were less extreme both at onset and at present, but the deterioration rates indicated were comparable, except for the finer motor skills needed for  such activities as using cutlery, picking up and holding a cup or the telephone </w:t>
      </w:r>
      <w:proofErr w:type="spellStart"/>
      <w:r>
        <w:rPr>
          <w:sz w:val="22"/>
        </w:rPr>
        <w:t>handpiece</w:t>
      </w:r>
      <w:proofErr w:type="spellEnd"/>
      <w:r>
        <w:rPr>
          <w:sz w:val="22"/>
        </w:rPr>
        <w:t xml:space="preserve">, or using remote controls for appliances .  For these activities the levels of difficulty reported </w:t>
      </w:r>
      <w:proofErr w:type="gramStart"/>
      <w:r>
        <w:rPr>
          <w:sz w:val="22"/>
        </w:rPr>
        <w:t>changed  little</w:t>
      </w:r>
      <w:proofErr w:type="gramEnd"/>
      <w:r>
        <w:rPr>
          <w:sz w:val="22"/>
        </w:rPr>
        <w:t xml:space="preserve"> from onset to the time of reporting. </w:t>
      </w:r>
    </w:p>
    <w:p w:rsidR="000A6F97" w:rsidRDefault="000A6F97">
      <w:pPr>
        <w:pStyle w:val="BodyText"/>
        <w:framePr w:hSpace="57" w:wrap="around" w:vAnchor="text" w:hAnchor="page" w:x="8788" w:y="452"/>
        <w:rPr>
          <w:sz w:val="22"/>
        </w:rPr>
      </w:pPr>
      <w:r>
        <w:rPr>
          <w:sz w:val="22"/>
        </w:rPr>
        <w:pict>
          <v:shape id="_x0000_i1038" type="#_x0000_t75" style="width:124.5pt;height:127.5pt">
            <v:imagedata r:id="rId21" o:title=""/>
          </v:shape>
        </w:pict>
      </w:r>
    </w:p>
    <w:p w:rsidR="000A6F97" w:rsidRDefault="000A6F97">
      <w:pPr>
        <w:pStyle w:val="BodyText"/>
        <w:ind w:left="720"/>
        <w:rPr>
          <w:b/>
          <w:u w:val="single"/>
        </w:rPr>
      </w:pPr>
      <w:r>
        <w:rPr>
          <w:sz w:val="22"/>
        </w:rPr>
        <w:tab/>
      </w:r>
      <w:r>
        <w:rPr>
          <w:sz w:val="22"/>
        </w:rPr>
        <w:tab/>
      </w:r>
      <w:r>
        <w:rPr>
          <w:sz w:val="22"/>
        </w:rPr>
        <w:tab/>
      </w:r>
      <w:r>
        <w:rPr>
          <w:sz w:val="22"/>
        </w:rPr>
        <w:tab/>
      </w:r>
      <w:r>
        <w:rPr>
          <w:sz w:val="22"/>
        </w:rPr>
        <w:tab/>
      </w:r>
      <w:r>
        <w:rPr>
          <w:sz w:val="22"/>
        </w:rPr>
        <w:tab/>
      </w:r>
      <w:r>
        <w:rPr>
          <w:sz w:val="22"/>
        </w:rPr>
        <w:tab/>
      </w:r>
      <w:r>
        <w:rPr>
          <w:sz w:val="22"/>
        </w:rPr>
        <w:tab/>
      </w:r>
      <w:r>
        <w:t>Figure</w:t>
      </w:r>
      <w:r>
        <w:rPr>
          <w:b/>
        </w:rPr>
        <w:t xml:space="preserve"> </w:t>
      </w:r>
      <w:proofErr w:type="gramStart"/>
      <w:r>
        <w:t xml:space="preserve">5  </w:t>
      </w:r>
      <w:r>
        <w:rPr>
          <w:b/>
        </w:rPr>
        <w:t>Walking</w:t>
      </w:r>
      <w:proofErr w:type="gramEnd"/>
      <w:r>
        <w:rPr>
          <w:b/>
        </w:rPr>
        <w:t xml:space="preserve"> to the toilet</w:t>
      </w:r>
    </w:p>
    <w:p w:rsidR="000A6F97" w:rsidRDefault="000A6F97">
      <w:pPr>
        <w:pStyle w:val="BodyText"/>
        <w:framePr w:hSpace="57" w:wrap="around" w:vAnchor="text" w:hAnchor="page" w:x="6628" w:y="87"/>
        <w:rPr>
          <w:sz w:val="22"/>
        </w:rPr>
      </w:pPr>
      <w:r>
        <w:rPr>
          <w:sz w:val="22"/>
        </w:rPr>
        <w:pict>
          <v:shape id="_x0000_i1039" type="#_x0000_t75" style="width:124.5pt;height:127.5pt">
            <v:imagedata r:id="rId22" o:title=""/>
          </v:shape>
        </w:pict>
      </w:r>
    </w:p>
    <w:p w:rsidR="000A6F97" w:rsidRDefault="000A6F97">
      <w:r>
        <w:rPr>
          <w:sz w:val="22"/>
        </w:rPr>
        <w:t>Inability to walk to the toilet has been taken to be the chief criterion for the definition of bedbound. Fig. 4 shows that although more than half the population could walk to the toilet with no difficulty at the onset of their illness, this has now been reduced to one third and one third  now find it impossible</w:t>
      </w:r>
    </w:p>
    <w:p w:rsidR="000A6F97" w:rsidRDefault="000A6F97">
      <w:pPr>
        <w:pStyle w:val="BodyText"/>
        <w:rPr>
          <w:sz w:val="22"/>
        </w:rPr>
      </w:pPr>
    </w:p>
    <w:p w:rsidR="000A6F97" w:rsidRDefault="000A6F97">
      <w:pPr>
        <w:pStyle w:val="BodyText"/>
        <w:ind w:left="720"/>
        <w:rPr>
          <w:sz w:val="22"/>
        </w:rPr>
      </w:pPr>
    </w:p>
    <w:p w:rsidR="000A6F97" w:rsidRDefault="000A6F97"/>
    <w:p w:rsidR="000A6F97" w:rsidRDefault="000A6F97">
      <w:pPr>
        <w:pStyle w:val="BodyText"/>
        <w:rPr>
          <w:sz w:val="24"/>
        </w:rPr>
      </w:pPr>
      <w:proofErr w:type="gramStart"/>
      <w:r>
        <w:rPr>
          <w:sz w:val="24"/>
        </w:rPr>
        <w:t>6.5  Cognitive</w:t>
      </w:r>
      <w:proofErr w:type="gramEnd"/>
      <w:r>
        <w:rPr>
          <w:sz w:val="24"/>
        </w:rPr>
        <w:t xml:space="preserve"> Ability</w:t>
      </w:r>
    </w:p>
    <w:p w:rsidR="000A6F97" w:rsidRDefault="000A6F97">
      <w:pPr>
        <w:pStyle w:val="BodyText"/>
        <w:tabs>
          <w:tab w:val="left" w:pos="8931"/>
        </w:tabs>
        <w:rPr>
          <w:i/>
          <w:sz w:val="22"/>
        </w:rPr>
      </w:pPr>
      <w:r>
        <w:rPr>
          <w:sz w:val="22"/>
        </w:rPr>
        <w:t>Although there are many anecdotal reports of loss of short term memory and confusion in logical thinking, the questions in this first questionnaire on cognitive dysfunction did not show unusually high levels of difficulty in absorbing and passing on information.</w:t>
      </w:r>
      <w:r>
        <w:rPr>
          <w:i/>
          <w:sz w:val="22"/>
        </w:rPr>
        <w:t xml:space="preserve"> </w:t>
      </w:r>
    </w:p>
    <w:p w:rsidR="000A6F97" w:rsidRDefault="000A6F97">
      <w:pPr>
        <w:pStyle w:val="BodyText"/>
        <w:tabs>
          <w:tab w:val="left" w:pos="8931"/>
        </w:tabs>
        <w:rPr>
          <w:i/>
          <w:sz w:val="22"/>
        </w:rPr>
      </w:pPr>
      <w:proofErr w:type="gramStart"/>
      <w:r>
        <w:rPr>
          <w:i/>
          <w:sz w:val="22"/>
        </w:rPr>
        <w:t>(The percentages in brackets refer to the subset of participants whose illness started before 1985.)</w:t>
      </w:r>
      <w:proofErr w:type="gramEnd"/>
    </w:p>
    <w:p w:rsidR="000A6F97" w:rsidRDefault="000A6F97" w:rsidP="00D034B4">
      <w:pPr>
        <w:pStyle w:val="BodyText"/>
        <w:numPr>
          <w:ilvl w:val="0"/>
          <w:numId w:val="1"/>
        </w:numPr>
        <w:ind w:left="720"/>
        <w:rPr>
          <w:sz w:val="22"/>
        </w:rPr>
      </w:pPr>
      <w:r>
        <w:rPr>
          <w:sz w:val="22"/>
        </w:rPr>
        <w:t>18% (20%) of the survey population are unable to pass on a message correctly;</w:t>
      </w:r>
    </w:p>
    <w:p w:rsidR="000A6F97" w:rsidRDefault="000A6F97" w:rsidP="00D034B4">
      <w:pPr>
        <w:pStyle w:val="BodyText"/>
        <w:numPr>
          <w:ilvl w:val="0"/>
          <w:numId w:val="1"/>
        </w:numPr>
        <w:ind w:left="720"/>
        <w:rPr>
          <w:sz w:val="22"/>
        </w:rPr>
      </w:pPr>
      <w:r>
        <w:rPr>
          <w:sz w:val="22"/>
        </w:rPr>
        <w:t>37% (43%) are unable to relate the  contents of a half-hour radio programme to which they have just listened ;</w:t>
      </w:r>
    </w:p>
    <w:p w:rsidR="000A6F97" w:rsidRDefault="000A6F97" w:rsidP="00D034B4">
      <w:pPr>
        <w:pStyle w:val="BodyText"/>
        <w:numPr>
          <w:ilvl w:val="0"/>
          <w:numId w:val="1"/>
        </w:numPr>
        <w:ind w:left="720"/>
        <w:rPr>
          <w:sz w:val="22"/>
        </w:rPr>
      </w:pPr>
      <w:r>
        <w:rPr>
          <w:sz w:val="22"/>
        </w:rPr>
        <w:t>32% (35%) cannot do the same with a half-hour television programme immediately after watching it;</w:t>
      </w:r>
    </w:p>
    <w:p w:rsidR="000A6F97" w:rsidRDefault="000A6F97" w:rsidP="00D034B4">
      <w:pPr>
        <w:pStyle w:val="BodyText"/>
        <w:numPr>
          <w:ilvl w:val="0"/>
          <w:numId w:val="1"/>
        </w:numPr>
        <w:spacing w:line="360" w:lineRule="auto"/>
        <w:ind w:left="720"/>
        <w:rPr>
          <w:sz w:val="22"/>
        </w:rPr>
      </w:pPr>
      <w:proofErr w:type="gramStart"/>
      <w:r>
        <w:rPr>
          <w:sz w:val="22"/>
        </w:rPr>
        <w:t>at</w:t>
      </w:r>
      <w:proofErr w:type="gramEnd"/>
      <w:r>
        <w:rPr>
          <w:sz w:val="22"/>
        </w:rPr>
        <w:t xml:space="preserve"> onset the percentages were  14%, 28% and 28% (20%, 31% and 29%) respectively.</w:t>
      </w:r>
    </w:p>
    <w:p w:rsidR="000A6F97" w:rsidRDefault="000A6F97">
      <w:pPr>
        <w:pStyle w:val="BodyText"/>
        <w:tabs>
          <w:tab w:val="left" w:pos="8931"/>
        </w:tabs>
        <w:rPr>
          <w:i/>
          <w:sz w:val="22"/>
        </w:rPr>
      </w:pPr>
      <w:r>
        <w:rPr>
          <w:i/>
          <w:sz w:val="22"/>
        </w:rPr>
        <w:tab/>
      </w:r>
    </w:p>
    <w:p w:rsidR="000A6F97" w:rsidRDefault="000A6F97">
      <w:pPr>
        <w:pStyle w:val="BodyText"/>
        <w:rPr>
          <w:sz w:val="24"/>
        </w:rPr>
      </w:pPr>
      <w:proofErr w:type="gramStart"/>
      <w:r>
        <w:rPr>
          <w:sz w:val="24"/>
        </w:rPr>
        <w:t>6.6  The</w:t>
      </w:r>
      <w:proofErr w:type="gramEnd"/>
      <w:r>
        <w:rPr>
          <w:sz w:val="24"/>
        </w:rPr>
        <w:t xml:space="preserve"> Mouth and Throat</w:t>
      </w:r>
    </w:p>
    <w:p w:rsidR="000A6F97" w:rsidRDefault="000A6F97">
      <w:pPr>
        <w:rPr>
          <w:sz w:val="22"/>
        </w:rPr>
      </w:pPr>
      <w:r>
        <w:rPr>
          <w:sz w:val="22"/>
        </w:rPr>
        <w:t xml:space="preserve">Cleaning teeth proved difficult not only because of lack of mobility in arm and hand but because of the condition of the mouth.  In a small proportion of cases, the most disabled group in the survey, chewing and swallowing were reported as extremely difficult; in fact there </w:t>
      </w:r>
      <w:proofErr w:type="gramStart"/>
      <w:r>
        <w:rPr>
          <w:sz w:val="22"/>
        </w:rPr>
        <w:t>are  at</w:t>
      </w:r>
      <w:proofErr w:type="gramEnd"/>
      <w:r>
        <w:rPr>
          <w:sz w:val="22"/>
        </w:rPr>
        <w:t xml:space="preserve"> present 5 participants who have been tube-fed for some considerable time</w:t>
      </w:r>
    </w:p>
    <w:p w:rsidR="000A6F97" w:rsidRDefault="000A6F97">
      <w:pPr>
        <w:rPr>
          <w:b/>
          <w:sz w:val="24"/>
        </w:rPr>
      </w:pPr>
      <w:r>
        <w:rPr>
          <w:sz w:val="22"/>
        </w:rPr>
        <w:br w:type="page"/>
      </w:r>
      <w:proofErr w:type="gramStart"/>
      <w:r>
        <w:rPr>
          <w:b/>
          <w:sz w:val="24"/>
        </w:rPr>
        <w:lastRenderedPageBreak/>
        <w:t>7  Sensory</w:t>
      </w:r>
      <w:proofErr w:type="gramEnd"/>
      <w:r>
        <w:rPr>
          <w:b/>
          <w:sz w:val="24"/>
        </w:rPr>
        <w:t>/Motor Disturbances</w:t>
      </w:r>
    </w:p>
    <w:p w:rsidR="000A6F97" w:rsidRDefault="000A6F97">
      <w:pPr>
        <w:rPr>
          <w:sz w:val="24"/>
        </w:rPr>
      </w:pPr>
    </w:p>
    <w:p w:rsidR="000A6F97" w:rsidRDefault="000A6F97">
      <w:pPr>
        <w:rPr>
          <w:sz w:val="24"/>
        </w:rPr>
      </w:pPr>
      <w:r>
        <w:rPr>
          <w:sz w:val="24"/>
        </w:rPr>
        <w:t xml:space="preserve">7.1 What are the </w:t>
      </w:r>
      <w:proofErr w:type="gramStart"/>
      <w:r>
        <w:rPr>
          <w:sz w:val="24"/>
        </w:rPr>
        <w:t>Questions ?</w:t>
      </w:r>
      <w:proofErr w:type="gramEnd"/>
    </w:p>
    <w:p w:rsidR="000A6F97" w:rsidRDefault="000A6F97">
      <w:pPr>
        <w:rPr>
          <w:sz w:val="22"/>
        </w:rPr>
      </w:pPr>
    </w:p>
    <w:p w:rsidR="000A6F97" w:rsidRDefault="000A6F97">
      <w:pPr>
        <w:rPr>
          <w:sz w:val="22"/>
        </w:rPr>
      </w:pPr>
      <w:r>
        <w:rPr>
          <w:sz w:val="22"/>
        </w:rPr>
        <w:t>Following the exploration of changes in the severity of disability over time in section 7 of the questionnaire, section 8 (see Appendix 1) started by asking patients to describe the level of some of the sensory/motor disturbances they experienced in certain parts of the body.   Some of the questions underlying the first part of this section are:</w:t>
      </w:r>
    </w:p>
    <w:p w:rsidR="000A6F97" w:rsidRDefault="000A6F97" w:rsidP="00D034B4">
      <w:pPr>
        <w:numPr>
          <w:ilvl w:val="0"/>
          <w:numId w:val="1"/>
        </w:numPr>
        <w:ind w:left="283"/>
        <w:rPr>
          <w:sz w:val="22"/>
        </w:rPr>
      </w:pPr>
      <w:r>
        <w:rPr>
          <w:sz w:val="22"/>
        </w:rPr>
        <w:t xml:space="preserve">Which are the most common sensory/motor disturbances experienced by this population?  </w:t>
      </w:r>
    </w:p>
    <w:p w:rsidR="000A6F97" w:rsidRDefault="000A6F97" w:rsidP="00D034B4">
      <w:pPr>
        <w:numPr>
          <w:ilvl w:val="0"/>
          <w:numId w:val="1"/>
        </w:numPr>
        <w:ind w:left="283"/>
        <w:rPr>
          <w:sz w:val="22"/>
        </w:rPr>
      </w:pPr>
      <w:r>
        <w:rPr>
          <w:sz w:val="22"/>
        </w:rPr>
        <w:t xml:space="preserve">Does their </w:t>
      </w:r>
      <w:proofErr w:type="gramStart"/>
      <w:r>
        <w:rPr>
          <w:sz w:val="22"/>
        </w:rPr>
        <w:t>severity  increase</w:t>
      </w:r>
      <w:proofErr w:type="gramEnd"/>
      <w:r>
        <w:rPr>
          <w:sz w:val="22"/>
        </w:rPr>
        <w:t xml:space="preserve"> over time ?</w:t>
      </w:r>
    </w:p>
    <w:p w:rsidR="000A6F97" w:rsidRDefault="000A6F97" w:rsidP="00D034B4">
      <w:pPr>
        <w:numPr>
          <w:ilvl w:val="0"/>
          <w:numId w:val="1"/>
        </w:numPr>
        <w:ind w:left="283"/>
        <w:rPr>
          <w:sz w:val="22"/>
        </w:rPr>
      </w:pPr>
      <w:r>
        <w:rPr>
          <w:sz w:val="22"/>
        </w:rPr>
        <w:t xml:space="preserve">How widespread over the body is a particular disturbance and is it uniformly </w:t>
      </w:r>
      <w:proofErr w:type="gramStart"/>
      <w:r>
        <w:rPr>
          <w:sz w:val="22"/>
        </w:rPr>
        <w:t>distributed ?</w:t>
      </w:r>
      <w:proofErr w:type="gramEnd"/>
    </w:p>
    <w:p w:rsidR="000A6F97" w:rsidRDefault="000A6F97">
      <w:pPr>
        <w:rPr>
          <w:sz w:val="22"/>
        </w:rPr>
      </w:pPr>
      <w:r>
        <w:rPr>
          <w:sz w:val="22"/>
        </w:rPr>
        <w:t>The table below lists the disturbances measured and the parts of the body for which they were estimated</w:t>
      </w:r>
      <w:proofErr w:type="gramStart"/>
      <w:r>
        <w:rPr>
          <w:sz w:val="22"/>
        </w:rPr>
        <w:t>..</w:t>
      </w:r>
      <w:proofErr w:type="gramEnd"/>
    </w:p>
    <w:p w:rsidR="000A6F97" w:rsidRDefault="000A6F97">
      <w:pPr>
        <w:rPr>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7"/>
      </w:tblPr>
      <w:tblGrid>
        <w:gridCol w:w="4928"/>
        <w:gridCol w:w="3260"/>
      </w:tblGrid>
      <w:tr w:rsidR="000A6F97">
        <w:tblPrEx>
          <w:tblCellMar>
            <w:top w:w="0" w:type="dxa"/>
            <w:bottom w:w="0" w:type="dxa"/>
          </w:tblCellMar>
        </w:tblPrEx>
        <w:tc>
          <w:tcPr>
            <w:tcW w:w="4928" w:type="dxa"/>
            <w:tcBorders>
              <w:bottom w:val="single" w:sz="12" w:space="0" w:color="000000"/>
            </w:tcBorders>
          </w:tcPr>
          <w:p w:rsidR="000A6F97" w:rsidRDefault="000A6F97">
            <w:pPr>
              <w:rPr>
                <w:b/>
              </w:rPr>
            </w:pPr>
            <w:r>
              <w:rPr>
                <w:b/>
              </w:rPr>
              <w:t>Type of sensory/motor disturbance experienced</w:t>
            </w:r>
          </w:p>
        </w:tc>
        <w:tc>
          <w:tcPr>
            <w:tcW w:w="3260" w:type="dxa"/>
            <w:tcBorders>
              <w:bottom w:val="single" w:sz="12" w:space="0" w:color="000000"/>
            </w:tcBorders>
          </w:tcPr>
          <w:p w:rsidR="000A6F97" w:rsidRDefault="000A6F97">
            <w:pPr>
              <w:rPr>
                <w:b/>
              </w:rPr>
            </w:pPr>
            <w:r>
              <w:rPr>
                <w:b/>
              </w:rPr>
              <w:t>Part of the body affected</w:t>
            </w:r>
          </w:p>
        </w:tc>
      </w:tr>
      <w:tr w:rsidR="000A6F97">
        <w:tblPrEx>
          <w:tblCellMar>
            <w:top w:w="0" w:type="dxa"/>
            <w:bottom w:w="0" w:type="dxa"/>
          </w:tblCellMar>
        </w:tblPrEx>
        <w:tc>
          <w:tcPr>
            <w:tcW w:w="4928" w:type="dxa"/>
            <w:tcBorders>
              <w:top w:val="nil"/>
            </w:tcBorders>
          </w:tcPr>
          <w:p w:rsidR="000A6F97" w:rsidRDefault="000A6F97">
            <w:r>
              <w:t>Muscle pain</w:t>
            </w:r>
          </w:p>
        </w:tc>
        <w:tc>
          <w:tcPr>
            <w:tcW w:w="3260" w:type="dxa"/>
            <w:tcBorders>
              <w:top w:val="nil"/>
            </w:tcBorders>
          </w:tcPr>
          <w:p w:rsidR="000A6F97" w:rsidRDefault="000A6F97">
            <w:r>
              <w:t>legs/feet</w:t>
            </w:r>
          </w:p>
        </w:tc>
      </w:tr>
      <w:tr w:rsidR="000A6F97">
        <w:tblPrEx>
          <w:tblCellMar>
            <w:top w:w="0" w:type="dxa"/>
            <w:bottom w:w="0" w:type="dxa"/>
          </w:tblCellMar>
        </w:tblPrEx>
        <w:tc>
          <w:tcPr>
            <w:tcW w:w="4928" w:type="dxa"/>
          </w:tcPr>
          <w:p w:rsidR="000A6F97" w:rsidRDefault="000A6F97">
            <w:r>
              <w:t>Tremor/judder/twitching</w:t>
            </w:r>
          </w:p>
        </w:tc>
        <w:tc>
          <w:tcPr>
            <w:tcW w:w="3260" w:type="dxa"/>
          </w:tcPr>
          <w:p w:rsidR="000A6F97" w:rsidRDefault="000A6F97">
            <w:r>
              <w:t>arms/hands</w:t>
            </w:r>
          </w:p>
        </w:tc>
      </w:tr>
      <w:tr w:rsidR="000A6F97">
        <w:tblPrEx>
          <w:tblCellMar>
            <w:top w:w="0" w:type="dxa"/>
            <w:bottom w:w="0" w:type="dxa"/>
          </w:tblCellMar>
        </w:tblPrEx>
        <w:tc>
          <w:tcPr>
            <w:tcW w:w="4928" w:type="dxa"/>
          </w:tcPr>
          <w:p w:rsidR="000A6F97" w:rsidRDefault="000A6F97">
            <w:r>
              <w:t>Tingling/burning/pins &amp; needles</w:t>
            </w:r>
          </w:p>
        </w:tc>
        <w:tc>
          <w:tcPr>
            <w:tcW w:w="3260" w:type="dxa"/>
          </w:tcPr>
          <w:p w:rsidR="000A6F97" w:rsidRDefault="000A6F97">
            <w:r>
              <w:t>shoulders/neck</w:t>
            </w:r>
          </w:p>
        </w:tc>
      </w:tr>
      <w:tr w:rsidR="000A6F97">
        <w:tblPrEx>
          <w:tblCellMar>
            <w:top w:w="0" w:type="dxa"/>
            <w:bottom w:w="0" w:type="dxa"/>
          </w:tblCellMar>
        </w:tblPrEx>
        <w:tc>
          <w:tcPr>
            <w:tcW w:w="4928" w:type="dxa"/>
          </w:tcPr>
          <w:p w:rsidR="000A6F97" w:rsidRDefault="000A6F97">
            <w:r>
              <w:t>Anaesthesia (numbness)</w:t>
            </w:r>
          </w:p>
        </w:tc>
        <w:tc>
          <w:tcPr>
            <w:tcW w:w="3260" w:type="dxa"/>
          </w:tcPr>
          <w:p w:rsidR="000A6F97" w:rsidRDefault="000A6F97">
            <w:r>
              <w:t>chest/back</w:t>
            </w:r>
          </w:p>
        </w:tc>
      </w:tr>
      <w:tr w:rsidR="000A6F97">
        <w:tblPrEx>
          <w:tblCellMar>
            <w:top w:w="0" w:type="dxa"/>
            <w:bottom w:w="0" w:type="dxa"/>
          </w:tblCellMar>
        </w:tblPrEx>
        <w:tc>
          <w:tcPr>
            <w:tcW w:w="4928" w:type="dxa"/>
          </w:tcPr>
          <w:p w:rsidR="000A6F97" w:rsidRDefault="000A6F97">
            <w:r>
              <w:t>Stiffness</w:t>
            </w:r>
          </w:p>
        </w:tc>
        <w:tc>
          <w:tcPr>
            <w:tcW w:w="3260" w:type="dxa"/>
          </w:tcPr>
          <w:p w:rsidR="000A6F97" w:rsidRDefault="000A6F97">
            <w:r>
              <w:t>face</w:t>
            </w:r>
          </w:p>
        </w:tc>
      </w:tr>
    </w:tbl>
    <w:p w:rsidR="000A6F97" w:rsidRDefault="000A6F97">
      <w:pPr>
        <w:rPr>
          <w:sz w:val="22"/>
        </w:rPr>
      </w:pPr>
    </w:p>
    <w:p w:rsidR="000A6F97" w:rsidRDefault="000A6F97">
      <w:pPr>
        <w:rPr>
          <w:sz w:val="22"/>
        </w:rPr>
      </w:pPr>
    </w:p>
    <w:p w:rsidR="000A6F97" w:rsidRDefault="000A6F97">
      <w:pPr>
        <w:rPr>
          <w:sz w:val="22"/>
        </w:rPr>
      </w:pPr>
      <w:r>
        <w:rPr>
          <w:sz w:val="22"/>
        </w:rPr>
        <w:t xml:space="preserve">An answer to the second question posed </w:t>
      </w:r>
      <w:proofErr w:type="gramStart"/>
      <w:r>
        <w:rPr>
          <w:sz w:val="22"/>
        </w:rPr>
        <w:t>will  emerge</w:t>
      </w:r>
      <w:proofErr w:type="gramEnd"/>
      <w:r>
        <w:rPr>
          <w:sz w:val="22"/>
        </w:rPr>
        <w:t xml:space="preserve"> more fully as the monitoring of the survey population continues. At this </w:t>
      </w:r>
      <w:proofErr w:type="gramStart"/>
      <w:r>
        <w:rPr>
          <w:sz w:val="22"/>
        </w:rPr>
        <w:t>stage  an</w:t>
      </w:r>
      <w:proofErr w:type="gramEnd"/>
      <w:r>
        <w:rPr>
          <w:sz w:val="22"/>
        </w:rPr>
        <w:t xml:space="preserve"> initial answer has been sought through partitioning  the population according to year of onset of illness -  </w:t>
      </w:r>
    </w:p>
    <w:p w:rsidR="000A6F97" w:rsidRDefault="000A6F97" w:rsidP="00D034B4">
      <w:pPr>
        <w:numPr>
          <w:ilvl w:val="0"/>
          <w:numId w:val="1"/>
        </w:numPr>
        <w:ind w:left="283"/>
        <w:rPr>
          <w:sz w:val="22"/>
        </w:rPr>
      </w:pPr>
      <w:r>
        <w:rPr>
          <w:sz w:val="22"/>
        </w:rPr>
        <w:t xml:space="preserve">Group 1: the 1990-onwards onset group of  around 50 participants with a duration of illness of five years or less; and </w:t>
      </w:r>
    </w:p>
    <w:p w:rsidR="000A6F97" w:rsidRDefault="000A6F97" w:rsidP="00D034B4">
      <w:pPr>
        <w:numPr>
          <w:ilvl w:val="0"/>
          <w:numId w:val="1"/>
        </w:numPr>
        <w:ind w:left="283"/>
        <w:rPr>
          <w:sz w:val="22"/>
        </w:rPr>
      </w:pPr>
      <w:r>
        <w:rPr>
          <w:sz w:val="22"/>
        </w:rPr>
        <w:t>Group 2: the pre-1990 onset group of around 120 participants who have been ill for five years of more (one for over 40 years).</w:t>
      </w:r>
    </w:p>
    <w:p w:rsidR="000A6F97" w:rsidRDefault="000A6F97">
      <w:pPr>
        <w:rPr>
          <w:sz w:val="22"/>
        </w:rPr>
      </w:pPr>
      <w:r>
        <w:rPr>
          <w:sz w:val="22"/>
        </w:rPr>
        <w:t>The levels of severity of disturbance are defined as follows:</w:t>
      </w:r>
    </w:p>
    <w:p w:rsidR="000A6F97" w:rsidRDefault="000A6F97">
      <w:pPr>
        <w:framePr w:w="3019" w:h="2431" w:hRule="exact" w:hSpace="57" w:wrap="around" w:vAnchor="text" w:hAnchor="page" w:x="724" w:y="179"/>
        <w:ind w:left="1440"/>
        <w:rPr>
          <w:sz w:val="22"/>
        </w:rPr>
      </w:pPr>
      <w:r>
        <w:rPr>
          <w:sz w:val="22"/>
        </w:rPr>
        <w:pict>
          <v:shape id="_x0000_i1040" type="#_x0000_t75" style="width:70.5pt;height:160.5pt">
            <v:imagedata r:id="rId23" o:title=""/>
          </v:shape>
        </w:pict>
      </w:r>
      <w:r>
        <w:rPr>
          <w:sz w:val="22"/>
        </w:rPr>
        <w:t xml:space="preserve"> </w:t>
      </w:r>
    </w:p>
    <w:p w:rsidR="000A6F97" w:rsidRDefault="000A6F97">
      <w:pPr>
        <w:framePr w:w="3019" w:h="2431" w:hRule="exact" w:hSpace="57" w:wrap="around" w:vAnchor="text" w:hAnchor="page" w:x="724" w:y="179"/>
        <w:ind w:left="1440"/>
        <w:rPr>
          <w:sz w:val="22"/>
        </w:rPr>
      </w:pPr>
    </w:p>
    <w:p w:rsidR="000A6F97" w:rsidRDefault="000A6F97">
      <w:pPr>
        <w:ind w:left="1440"/>
        <w:rPr>
          <w:sz w:val="22"/>
        </w:rPr>
      </w:pPr>
    </w:p>
    <w:p w:rsidR="000A6F97" w:rsidRDefault="000A6F97">
      <w:pPr>
        <w:rPr>
          <w:sz w:val="22"/>
        </w:rPr>
      </w:pPr>
    </w:p>
    <w:p w:rsidR="000A6F97" w:rsidRDefault="000A6F97">
      <w:pPr>
        <w:rPr>
          <w:sz w:val="22"/>
        </w:rPr>
      </w:pPr>
    </w:p>
    <w:p w:rsidR="000A6F97" w:rsidRDefault="000A6F97">
      <w:pPr>
        <w:rPr>
          <w:sz w:val="22"/>
        </w:rPr>
      </w:pPr>
    </w:p>
    <w:p w:rsidR="000A6F97" w:rsidRDefault="000A6F97">
      <w:pPr>
        <w:rPr>
          <w:sz w:val="22"/>
        </w:rPr>
      </w:pPr>
    </w:p>
    <w:p w:rsidR="000A6F97" w:rsidRDefault="000A6F97">
      <w:pPr>
        <w:rPr>
          <w:sz w:val="22"/>
        </w:rPr>
      </w:pPr>
      <w:proofErr w:type="gramStart"/>
      <w:r>
        <w:rPr>
          <w:sz w:val="22"/>
        </w:rPr>
        <w:t>not</w:t>
      </w:r>
      <w:proofErr w:type="gramEnd"/>
      <w:r>
        <w:rPr>
          <w:sz w:val="22"/>
        </w:rPr>
        <w:t xml:space="preserve"> present</w:t>
      </w:r>
    </w:p>
    <w:p w:rsidR="000A6F97" w:rsidRDefault="000A6F97">
      <w:pPr>
        <w:rPr>
          <w:sz w:val="22"/>
        </w:rPr>
      </w:pPr>
      <w:proofErr w:type="gramStart"/>
      <w:r>
        <w:rPr>
          <w:sz w:val="22"/>
        </w:rPr>
        <w:t>aware</w:t>
      </w:r>
      <w:proofErr w:type="gramEnd"/>
      <w:r>
        <w:rPr>
          <w:sz w:val="22"/>
        </w:rPr>
        <w:t xml:space="preserve"> of at rest or following activity</w:t>
      </w:r>
    </w:p>
    <w:p w:rsidR="000A6F97" w:rsidRDefault="000A6F97">
      <w:pPr>
        <w:rPr>
          <w:sz w:val="22"/>
        </w:rPr>
      </w:pPr>
      <w:proofErr w:type="gramStart"/>
      <w:r>
        <w:rPr>
          <w:sz w:val="22"/>
        </w:rPr>
        <w:t>severe</w:t>
      </w:r>
      <w:proofErr w:type="gramEnd"/>
      <w:r>
        <w:rPr>
          <w:sz w:val="22"/>
        </w:rPr>
        <w:t>, made worse by activity</w:t>
      </w:r>
    </w:p>
    <w:p w:rsidR="000A6F97" w:rsidRDefault="000A6F97">
      <w:pPr>
        <w:rPr>
          <w:sz w:val="22"/>
        </w:rPr>
      </w:pPr>
      <w:proofErr w:type="gramStart"/>
      <w:r>
        <w:rPr>
          <w:sz w:val="22"/>
        </w:rPr>
        <w:t>severe</w:t>
      </w:r>
      <w:proofErr w:type="gramEnd"/>
      <w:r>
        <w:rPr>
          <w:sz w:val="22"/>
        </w:rPr>
        <w:t xml:space="preserve"> and continuous</w:t>
      </w:r>
    </w:p>
    <w:p w:rsidR="000A6F97" w:rsidRDefault="000A6F97">
      <w:pPr>
        <w:ind w:left="1440"/>
        <w:rPr>
          <w:sz w:val="22"/>
        </w:rPr>
      </w:pPr>
    </w:p>
    <w:p w:rsidR="000A6F97" w:rsidRDefault="000A6F97">
      <w:pPr>
        <w:rPr>
          <w:sz w:val="24"/>
        </w:rPr>
      </w:pPr>
    </w:p>
    <w:p w:rsidR="000A6F97" w:rsidRDefault="000A6F97">
      <w:pPr>
        <w:rPr>
          <w:sz w:val="24"/>
        </w:rPr>
      </w:pPr>
    </w:p>
    <w:p w:rsidR="000A6F97" w:rsidRDefault="000A6F97">
      <w:pPr>
        <w:rPr>
          <w:sz w:val="24"/>
        </w:rPr>
      </w:pPr>
      <w:proofErr w:type="gramStart"/>
      <w:r>
        <w:rPr>
          <w:sz w:val="24"/>
        </w:rPr>
        <w:t>7.2  Muscle</w:t>
      </w:r>
      <w:proofErr w:type="gramEnd"/>
      <w:r>
        <w:rPr>
          <w:sz w:val="24"/>
        </w:rPr>
        <w:t xml:space="preserve"> pain</w:t>
      </w:r>
    </w:p>
    <w:p w:rsidR="000A6F97" w:rsidRDefault="000A6F97">
      <w:pPr>
        <w:rPr>
          <w:sz w:val="22"/>
        </w:rPr>
      </w:pPr>
    </w:p>
    <w:p w:rsidR="000A6F97" w:rsidRDefault="000A6F97">
      <w:pPr>
        <w:rPr>
          <w:sz w:val="22"/>
        </w:rPr>
      </w:pPr>
      <w:r>
        <w:rPr>
          <w:sz w:val="22"/>
        </w:rPr>
        <w:t xml:space="preserve">For the vast majority, muscle pain is one of the most significant features of the condition.   With the aid of the graphs on page 14 a comparison of muscle pain distribution </w:t>
      </w:r>
      <w:proofErr w:type="gramStart"/>
      <w:r>
        <w:rPr>
          <w:sz w:val="22"/>
        </w:rPr>
        <w:t>in  the</w:t>
      </w:r>
      <w:proofErr w:type="gramEnd"/>
      <w:r>
        <w:rPr>
          <w:sz w:val="22"/>
        </w:rPr>
        <w:t xml:space="preserve"> two populations can be made. At onset a similar pattern is seen (Figures 1 &amp; 2) in the proportions experiencing different levels of muscle pain in the five specified parts of the body in both  these populations, but  the level reported appears higher amongst those who </w:t>
      </w:r>
      <w:proofErr w:type="spellStart"/>
      <w:r>
        <w:rPr>
          <w:sz w:val="22"/>
        </w:rPr>
        <w:t>conracted</w:t>
      </w:r>
      <w:proofErr w:type="spellEnd"/>
      <w:r>
        <w:rPr>
          <w:sz w:val="22"/>
        </w:rPr>
        <w:t xml:space="preserve"> the illness before 1990  than amongst the 1990-onwards onset group.  It is not surprising that a number of the former group has not entered an onset level for their muscle pain (see Figure 2 because of the time scale of their illness; for some it began 40 years ago.</w:t>
      </w:r>
    </w:p>
    <w:p w:rsidR="000A6F97" w:rsidRDefault="000A6F97">
      <w:pPr>
        <w:rPr>
          <w:sz w:val="22"/>
        </w:rPr>
      </w:pPr>
    </w:p>
    <w:p w:rsidR="000A6F97" w:rsidRDefault="000A6F97">
      <w:pPr>
        <w:pageBreakBefore/>
        <w:framePr w:w="4018" w:h="283" w:hRule="exact" w:hSpace="57" w:wrap="around" w:vAnchor="text" w:hAnchor="page" w:x="2020" w:y="-406"/>
      </w:pPr>
    </w:p>
    <w:p w:rsidR="000A6F97" w:rsidRDefault="000A6F97">
      <w:pPr>
        <w:pageBreakBefore/>
        <w:framePr w:w="5257" w:h="283" w:hRule="exact" w:hSpace="57" w:wrap="around" w:vAnchor="text" w:hAnchor="page" w:x="2452" w:y="-396"/>
      </w:pPr>
      <w:r>
        <w:t xml:space="preserve">Figure 1 </w:t>
      </w:r>
      <w:r>
        <w:rPr>
          <w:b/>
        </w:rPr>
        <w:t>1990-on Onset</w:t>
      </w:r>
      <w:r>
        <w:t xml:space="preserve"> </w:t>
      </w:r>
      <w:r>
        <w:rPr>
          <w:b/>
        </w:rPr>
        <w:t>Group: muscle pain at onset</w:t>
      </w:r>
    </w:p>
    <w:p w:rsidR="000A6F97" w:rsidRDefault="000A6F97">
      <w:pPr>
        <w:framePr w:hSpace="57" w:wrap="around" w:vAnchor="text" w:hAnchor="page" w:x="4" w:y="14"/>
        <w:rPr>
          <w:sz w:val="22"/>
        </w:rPr>
      </w:pPr>
      <w:r>
        <w:rPr>
          <w:sz w:val="22"/>
        </w:rPr>
        <w:pict>
          <v:shape id="_x0000_i1041" type="#_x0000_t75" style="width:135.75pt;height:129.75pt">
            <v:imagedata r:id="rId24" o:title=""/>
          </v:shape>
        </w:pict>
      </w:r>
    </w:p>
    <w:p w:rsidR="000A6F97" w:rsidRDefault="000A6F97">
      <w:pPr>
        <w:framePr w:hSpace="57" w:wrap="around" w:vAnchor="text" w:hAnchor="page" w:x="4" w:y="14"/>
        <w:rPr>
          <w:sz w:val="22"/>
        </w:rPr>
      </w:pPr>
    </w:p>
    <w:p w:rsidR="000A6F97" w:rsidRDefault="000A6F97">
      <w:pPr>
        <w:framePr w:hSpace="57" w:wrap="around" w:vAnchor="text" w:hAnchor="page" w:x="4" w:y="14"/>
        <w:rPr>
          <w:sz w:val="22"/>
        </w:rPr>
      </w:pPr>
    </w:p>
    <w:p w:rsidR="000A6F97" w:rsidRDefault="000A6F97">
      <w:pPr>
        <w:framePr w:hSpace="57" w:wrap="around" w:vAnchor="text" w:hAnchor="page" w:x="4" w:y="14"/>
        <w:rPr>
          <w:sz w:val="22"/>
        </w:rPr>
      </w:pPr>
    </w:p>
    <w:p w:rsidR="000A6F97" w:rsidRDefault="000A6F97">
      <w:pPr>
        <w:framePr w:hSpace="57" w:wrap="around" w:vAnchor="text" w:hAnchor="page" w:x="4324" w:y="22"/>
        <w:rPr>
          <w:sz w:val="22"/>
        </w:rPr>
      </w:pPr>
      <w:r>
        <w:rPr>
          <w:sz w:val="22"/>
        </w:rPr>
        <w:pict>
          <v:shape id="_x0000_i1042" type="#_x0000_t75" style="width:135.75pt;height:130.5pt">
            <v:imagedata r:id="rId25" o:title=""/>
          </v:shape>
        </w:pict>
      </w:r>
    </w:p>
    <w:p w:rsidR="000A6F97" w:rsidRDefault="000A6F97">
      <w:pPr>
        <w:framePr w:hSpace="57" w:wrap="around" w:vAnchor="text" w:hAnchor="page" w:x="6340" w:y="22"/>
      </w:pPr>
      <w:r>
        <w:pict>
          <v:shape id="_x0000_i1043" type="#_x0000_t75" style="width:135.75pt;height:130.5pt">
            <v:imagedata r:id="rId26" o:title=""/>
          </v:shape>
        </w:pict>
      </w:r>
    </w:p>
    <w:p w:rsidR="000A6F97" w:rsidRDefault="000A6F97">
      <w:pPr>
        <w:framePr w:hSpace="57" w:wrap="around" w:vAnchor="text" w:hAnchor="page" w:x="2020" w:y="14"/>
      </w:pPr>
      <w:r>
        <w:pict>
          <v:shape id="_x0000_i1044" type="#_x0000_t75" style="width:135.75pt;height:130.5pt">
            <v:imagedata r:id="rId27" o:title=""/>
          </v:shape>
        </w:pict>
      </w:r>
    </w:p>
    <w:p w:rsidR="000A6F97" w:rsidRDefault="000A6F97">
      <w:pPr>
        <w:framePr w:hSpace="57" w:wrap="around" w:vAnchor="text" w:hAnchor="page" w:x="8788" w:y="14"/>
        <w:rPr>
          <w:sz w:val="22"/>
        </w:rPr>
      </w:pPr>
      <w:r>
        <w:rPr>
          <w:sz w:val="22"/>
        </w:rPr>
        <w:pict>
          <v:shape id="_x0000_i1045" type="#_x0000_t75" style="width:135.75pt;height:130.5pt">
            <v:imagedata r:id="rId28" o:title=""/>
          </v:shape>
        </w:pict>
      </w:r>
    </w:p>
    <w:p w:rsidR="000A6F97" w:rsidRDefault="000A6F97">
      <w:pPr>
        <w:rPr>
          <w:sz w:val="22"/>
        </w:rPr>
      </w:pPr>
    </w:p>
    <w:p w:rsidR="000A6F97" w:rsidRDefault="000A6F97">
      <w:r>
        <w:t xml:space="preserve">Figure </w:t>
      </w:r>
      <w:proofErr w:type="gramStart"/>
      <w:r>
        <w:t xml:space="preserve">2  </w:t>
      </w:r>
      <w:r>
        <w:rPr>
          <w:b/>
        </w:rPr>
        <w:t>Pre</w:t>
      </w:r>
      <w:proofErr w:type="gramEnd"/>
      <w:r>
        <w:rPr>
          <w:b/>
        </w:rPr>
        <w:t>-1990 Onset</w:t>
      </w:r>
      <w:r>
        <w:t xml:space="preserve"> </w:t>
      </w:r>
      <w:r>
        <w:rPr>
          <w:b/>
        </w:rPr>
        <w:t>Group: muscle pain at onset</w:t>
      </w:r>
      <w:r>
        <w:t xml:space="preserve"> </w:t>
      </w:r>
    </w:p>
    <w:p w:rsidR="000A6F97" w:rsidRDefault="000A6F97">
      <w:pPr>
        <w:framePr w:hSpace="57" w:wrap="around" w:vAnchor="text" w:hAnchor="page" w:x="4" w:y="172"/>
      </w:pPr>
      <w:r>
        <w:pict>
          <v:shape id="_x0000_i1046" type="#_x0000_t75" style="width:135.75pt;height:130.5pt">
            <v:imagedata r:id="rId29" o:title=""/>
          </v:shape>
        </w:pict>
      </w:r>
    </w:p>
    <w:p w:rsidR="000A6F97" w:rsidRDefault="000A6F97">
      <w:pPr>
        <w:framePr w:hSpace="57" w:wrap="around" w:vAnchor="text" w:hAnchor="page" w:x="1732" w:y="162"/>
        <w:rPr>
          <w:sz w:val="22"/>
        </w:rPr>
      </w:pPr>
      <w:r>
        <w:rPr>
          <w:sz w:val="22"/>
        </w:rPr>
        <w:pict>
          <v:shape id="_x0000_i1047" type="#_x0000_t75" style="width:135.75pt;height:130.5pt">
            <v:imagedata r:id="rId30" o:title=""/>
          </v:shape>
        </w:pict>
      </w:r>
    </w:p>
    <w:p w:rsidR="000A6F97" w:rsidRDefault="000A6F97">
      <w:pPr>
        <w:framePr w:hSpace="57" w:wrap="around" w:vAnchor="text" w:hAnchor="page" w:x="8932" w:y="142"/>
      </w:pPr>
      <w:r>
        <w:pict>
          <v:shape id="_x0000_i1048" type="#_x0000_t75" style="width:135.75pt;height:130.5pt">
            <v:imagedata r:id="rId31" o:title=""/>
          </v:shape>
        </w:pict>
      </w:r>
    </w:p>
    <w:p w:rsidR="000A6F97" w:rsidRDefault="000A6F97">
      <w:pPr>
        <w:framePr w:hSpace="57" w:wrap="around" w:vAnchor="text" w:hAnchor="page" w:x="3892" w:y="172"/>
        <w:rPr>
          <w:sz w:val="22"/>
        </w:rPr>
      </w:pPr>
      <w:r>
        <w:rPr>
          <w:sz w:val="22"/>
        </w:rPr>
        <w:pict>
          <v:shape id="_x0000_i1049" type="#_x0000_t75" style="width:135.75pt;height:130.5pt">
            <v:imagedata r:id="rId32" o:title=""/>
          </v:shape>
        </w:pict>
      </w:r>
    </w:p>
    <w:p w:rsidR="000A6F97" w:rsidRDefault="000A6F97">
      <w:pPr>
        <w:framePr w:hSpace="57" w:wrap="around" w:vAnchor="text" w:hAnchor="page" w:x="6484" w:y="172"/>
        <w:rPr>
          <w:sz w:val="22"/>
        </w:rPr>
      </w:pPr>
      <w:r>
        <w:rPr>
          <w:sz w:val="22"/>
        </w:rPr>
        <w:pict>
          <v:shape id="_x0000_i1050" type="#_x0000_t75" style="width:135.75pt;height:130.5pt">
            <v:imagedata r:id="rId33" o:title=""/>
          </v:shape>
        </w:pict>
      </w:r>
    </w:p>
    <w:p w:rsidR="000A6F97" w:rsidRDefault="000A6F97">
      <w:r>
        <w:tab/>
      </w:r>
    </w:p>
    <w:p w:rsidR="000A6F97" w:rsidRDefault="000A6F97">
      <w:r>
        <w:t xml:space="preserve">               Figure </w:t>
      </w:r>
      <w:proofErr w:type="gramStart"/>
      <w:r>
        <w:t xml:space="preserve">3  </w:t>
      </w:r>
      <w:r>
        <w:rPr>
          <w:b/>
        </w:rPr>
        <w:t>1990</w:t>
      </w:r>
      <w:proofErr w:type="gramEnd"/>
      <w:r>
        <w:rPr>
          <w:b/>
        </w:rPr>
        <w:t>-On Onset Group: muscle pain now</w:t>
      </w:r>
      <w:r>
        <w:t xml:space="preserve"> </w:t>
      </w:r>
    </w:p>
    <w:p w:rsidR="000A6F97" w:rsidRDefault="000A6F97">
      <w:pPr>
        <w:framePr w:hSpace="57" w:wrap="around" w:vAnchor="text" w:hAnchor="page" w:x="4" w:y="196"/>
      </w:pPr>
      <w:r>
        <w:pict>
          <v:shape id="_x0000_i1051" type="#_x0000_t75" style="width:135.75pt;height:132.75pt">
            <v:imagedata r:id="rId34" o:title=""/>
          </v:shape>
        </w:pict>
      </w:r>
    </w:p>
    <w:p w:rsidR="000A6F97" w:rsidRDefault="000A6F97">
      <w:pPr>
        <w:framePr w:hSpace="57" w:wrap="around" w:vAnchor="text" w:hAnchor="page" w:x="1876" w:y="196"/>
      </w:pPr>
      <w:r>
        <w:pict>
          <v:shape id="_x0000_i1052" type="#_x0000_t75" style="width:135.75pt;height:133.5pt">
            <v:imagedata r:id="rId35" o:title=""/>
          </v:shape>
        </w:pict>
      </w:r>
    </w:p>
    <w:p w:rsidR="000A6F97" w:rsidRDefault="000A6F97">
      <w:pPr>
        <w:framePr w:hSpace="57" w:wrap="around" w:vAnchor="text" w:hAnchor="page" w:x="4180" w:y="196"/>
      </w:pPr>
      <w:r>
        <w:pict>
          <v:shape id="_x0000_i1053" type="#_x0000_t75" style="width:135.75pt;height:133.5pt">
            <v:imagedata r:id="rId36" o:title=""/>
          </v:shape>
        </w:pict>
      </w:r>
    </w:p>
    <w:p w:rsidR="000A6F97" w:rsidRDefault="000A6F97">
      <w:pPr>
        <w:framePr w:hSpace="57" w:wrap="around" w:vAnchor="text" w:hAnchor="page" w:x="9208" w:y="264"/>
      </w:pPr>
      <w:r>
        <w:pict>
          <v:shape id="_x0000_i1054" type="#_x0000_t75" style="width:135.75pt;height:134.25pt">
            <v:imagedata r:id="rId37" o:title=""/>
          </v:shape>
        </w:pict>
      </w:r>
    </w:p>
    <w:p w:rsidR="000A6F97" w:rsidRDefault="000A6F97">
      <w:pPr>
        <w:framePr w:hSpace="57" w:wrap="around" w:vAnchor="text" w:hAnchor="page" w:x="6772" w:y="264"/>
      </w:pPr>
      <w:r>
        <w:pict>
          <v:shape id="_x0000_i1055" type="#_x0000_t75" style="width:135.75pt;height:133.5pt">
            <v:imagedata r:id="rId38" o:title=""/>
          </v:shape>
        </w:pict>
      </w:r>
    </w:p>
    <w:p w:rsidR="000A6F97" w:rsidRDefault="000A6F97">
      <w:r>
        <w:tab/>
      </w:r>
      <w:r>
        <w:tab/>
      </w:r>
    </w:p>
    <w:p w:rsidR="000A6F97" w:rsidRDefault="000A6F97"/>
    <w:p w:rsidR="000A6F97" w:rsidRDefault="000A6F97">
      <w:pPr>
        <w:framePr w:h="2443" w:hRule="exact" w:hSpace="57" w:wrap="around" w:vAnchor="text" w:hAnchor="page" w:x="6484" w:y="1291"/>
        <w:rPr>
          <w:sz w:val="24"/>
        </w:rPr>
      </w:pPr>
      <w:r>
        <w:rPr>
          <w:sz w:val="24"/>
        </w:rPr>
        <w:pict>
          <v:shape id="_x0000_i1056" type="#_x0000_t75" style="width:135.75pt;height:132pt">
            <v:imagedata r:id="rId39" o:title=""/>
          </v:shape>
        </w:pict>
      </w:r>
    </w:p>
    <w:p w:rsidR="000A6F97" w:rsidRDefault="000A6F97">
      <w:pPr>
        <w:framePr w:hSpace="57" w:wrap="around" w:vAnchor="text" w:hAnchor="page" w:x="4" w:y="1227"/>
        <w:rPr>
          <w:sz w:val="22"/>
        </w:rPr>
      </w:pPr>
      <w:r>
        <w:rPr>
          <w:sz w:val="22"/>
        </w:rPr>
        <w:pict>
          <v:shape id="_x0000_i1057" type="#_x0000_t75" style="width:135.75pt;height:132pt">
            <v:imagedata r:id="rId40" o:title=""/>
          </v:shape>
        </w:pict>
      </w:r>
    </w:p>
    <w:p w:rsidR="000A6F97" w:rsidRDefault="000A6F97">
      <w:pPr>
        <w:framePr w:hSpace="181" w:wrap="around" w:vAnchor="text" w:hAnchor="page" w:x="2160" w:y="1291"/>
        <w:rPr>
          <w:sz w:val="22"/>
        </w:rPr>
      </w:pPr>
      <w:r>
        <w:rPr>
          <w:sz w:val="22"/>
        </w:rPr>
        <w:pict>
          <v:shape id="_x0000_i1058" type="#_x0000_t75" style="width:135.75pt;height:132pt">
            <v:imagedata r:id="rId41" o:title=""/>
          </v:shape>
        </w:pict>
      </w:r>
    </w:p>
    <w:p w:rsidR="000A6F97" w:rsidRDefault="000A6F97">
      <w:pPr>
        <w:rPr>
          <w:sz w:val="22"/>
        </w:rPr>
      </w:pPr>
      <w:r>
        <w:rPr>
          <w:sz w:val="22"/>
        </w:rPr>
        <w:tab/>
      </w:r>
    </w:p>
    <w:p w:rsidR="000A6F97" w:rsidRDefault="000A6F97">
      <w:pPr>
        <w:rPr>
          <w:sz w:val="22"/>
        </w:rPr>
      </w:pPr>
    </w:p>
    <w:p w:rsidR="000A6F97" w:rsidRDefault="000A6F97">
      <w:pPr>
        <w:framePr w:hSpace="181" w:wrap="around" w:vAnchor="text" w:hAnchor="page" w:x="4176" w:y="732"/>
        <w:rPr>
          <w:sz w:val="22"/>
        </w:rPr>
      </w:pPr>
      <w:r>
        <w:rPr>
          <w:sz w:val="22"/>
        </w:rPr>
        <w:pict>
          <v:shape id="_x0000_i1059" type="#_x0000_t75" style="width:135.75pt;height:132pt">
            <v:imagedata r:id="rId42" o:title=""/>
          </v:shape>
        </w:pict>
      </w:r>
    </w:p>
    <w:p w:rsidR="000A6F97" w:rsidRDefault="000A6F97">
      <w:pPr>
        <w:framePr w:hSpace="57" w:wrap="around" w:vAnchor="text" w:hAnchor="page" w:x="8644" w:y="787"/>
      </w:pPr>
      <w:r>
        <w:pict>
          <v:shape id="_x0000_i1060" type="#_x0000_t75" style="width:135.75pt;height:135pt">
            <v:imagedata r:id="rId43" o:title=""/>
          </v:shape>
        </w:pict>
      </w:r>
    </w:p>
    <w:p w:rsidR="000A6F97" w:rsidRDefault="000A6F97">
      <w:r>
        <w:tab/>
        <w:t xml:space="preserve">Figure </w:t>
      </w:r>
      <w:proofErr w:type="gramStart"/>
      <w:r>
        <w:t xml:space="preserve">4  </w:t>
      </w:r>
      <w:r>
        <w:rPr>
          <w:b/>
        </w:rPr>
        <w:t>Pre</w:t>
      </w:r>
      <w:proofErr w:type="gramEnd"/>
      <w:r>
        <w:rPr>
          <w:b/>
        </w:rPr>
        <w:t>-1990 Onset Group:  muscle pain now</w:t>
      </w:r>
      <w:r>
        <w:t xml:space="preserve"> </w:t>
      </w:r>
    </w:p>
    <w:p w:rsidR="000A6F97" w:rsidRDefault="000A6F97">
      <w:pPr>
        <w:framePr w:h="7107" w:hRule="exact" w:hSpace="57" w:wrap="around" w:vAnchor="text" w:hAnchor="page" w:x="4" w:y="1"/>
        <w:rPr>
          <w:sz w:val="22"/>
        </w:rPr>
      </w:pPr>
    </w:p>
    <w:p w:rsidR="000A6F97" w:rsidRDefault="000A6F97">
      <w:pPr>
        <w:rPr>
          <w:sz w:val="22"/>
        </w:rPr>
      </w:pPr>
      <w:r>
        <w:rPr>
          <w:sz w:val="22"/>
        </w:rPr>
        <w:t>In this group, all of whom have been ill for more than five years, the increase over time in the proportion experiencing severe and continuous muscle pain in chest/</w:t>
      </w:r>
      <w:proofErr w:type="gramStart"/>
      <w:r>
        <w:rPr>
          <w:sz w:val="22"/>
        </w:rPr>
        <w:t>back ,</w:t>
      </w:r>
      <w:proofErr w:type="gramEnd"/>
      <w:r>
        <w:rPr>
          <w:sz w:val="22"/>
        </w:rPr>
        <w:t xml:space="preserve"> shoulders/neck and face is marked (see Figures 2 &amp; 4).  A comparison of Figures 1 &amp; 3 indicates a significant decrease in the numbers in the 1990-onwards onset group reporting no muscle in all five parts of the body specified.  For both populations it will be noted that more extreme muscle pain is experienced in the legs and feet than elsewhere in the body both at onset and at the time of reporting, and, overall, </w:t>
      </w:r>
      <w:proofErr w:type="gramStart"/>
      <w:r>
        <w:rPr>
          <w:sz w:val="22"/>
        </w:rPr>
        <w:t>a deterioration</w:t>
      </w:r>
      <w:proofErr w:type="gramEnd"/>
      <w:r>
        <w:rPr>
          <w:sz w:val="22"/>
        </w:rPr>
        <w:t xml:space="preserve"> over time is indicated.  Patterns of change will become more clearly apparent as monitoring progresses.</w:t>
      </w:r>
    </w:p>
    <w:p w:rsidR="000A6F97" w:rsidRDefault="000A6F97">
      <w:pPr>
        <w:rPr>
          <w:sz w:val="22"/>
        </w:rPr>
      </w:pPr>
    </w:p>
    <w:p w:rsidR="000A6F97" w:rsidRDefault="000A6F97">
      <w:pPr>
        <w:rPr>
          <w:sz w:val="24"/>
        </w:rPr>
      </w:pPr>
      <w:r>
        <w:rPr>
          <w:sz w:val="22"/>
        </w:rPr>
        <w:t xml:space="preserve"> </w:t>
      </w:r>
    </w:p>
    <w:p w:rsidR="000A6F97" w:rsidRDefault="000A6F97">
      <w:pPr>
        <w:rPr>
          <w:sz w:val="24"/>
        </w:rPr>
      </w:pPr>
      <w:r>
        <w:rPr>
          <w:sz w:val="24"/>
        </w:rPr>
        <w:t>7.3 Distribution of other sensory/motor disturbances</w:t>
      </w:r>
    </w:p>
    <w:p w:rsidR="000A6F97" w:rsidRDefault="000A6F97">
      <w:pPr>
        <w:rPr>
          <w:sz w:val="24"/>
        </w:rPr>
      </w:pPr>
    </w:p>
    <w:p w:rsidR="000A6F97" w:rsidRDefault="000A6F97">
      <w:pPr>
        <w:rPr>
          <w:sz w:val="22"/>
        </w:rPr>
      </w:pPr>
      <w:r>
        <w:rPr>
          <w:sz w:val="22"/>
        </w:rPr>
        <w:t xml:space="preserve">In the previous section the pattern of occurrence of muscle pain has </w:t>
      </w:r>
      <w:proofErr w:type="gramStart"/>
      <w:r>
        <w:rPr>
          <w:sz w:val="22"/>
        </w:rPr>
        <w:t>been  explored</w:t>
      </w:r>
      <w:proofErr w:type="gramEnd"/>
      <w:r>
        <w:rPr>
          <w:sz w:val="22"/>
        </w:rPr>
        <w:t xml:space="preserve">  in some detail.  What follows </w:t>
      </w:r>
      <w:proofErr w:type="gramStart"/>
      <w:r>
        <w:rPr>
          <w:sz w:val="22"/>
        </w:rPr>
        <w:t>is  a</w:t>
      </w:r>
      <w:proofErr w:type="gramEnd"/>
      <w:r>
        <w:rPr>
          <w:sz w:val="22"/>
        </w:rPr>
        <w:t xml:space="preserve"> summary of the overall picture, formed by comparing the distribution of the changes in level of severity of the other four disturbances mentioned above with the pattern of muscle pain which is established in Figures 1-4.  Space does not permit in this introductory report analysis of the information recorded in the questionnaires concerning other sensory/motor disturbances.  As a picture of the progress of the illness builds </w:t>
      </w:r>
      <w:proofErr w:type="gramStart"/>
      <w:r>
        <w:rPr>
          <w:sz w:val="22"/>
        </w:rPr>
        <w:t>up  through</w:t>
      </w:r>
      <w:proofErr w:type="gramEnd"/>
      <w:r>
        <w:rPr>
          <w:sz w:val="22"/>
        </w:rPr>
        <w:t xml:space="preserve"> the monitoring process further reports will analyse different motor/sensory features on which information will continue to is be collected.  </w:t>
      </w:r>
    </w:p>
    <w:p w:rsidR="000A6F97" w:rsidRDefault="000A6F97">
      <w:pPr>
        <w:rPr>
          <w:sz w:val="22"/>
        </w:rPr>
      </w:pPr>
    </w:p>
    <w:p w:rsidR="000A6F97" w:rsidRDefault="000A6F97">
      <w:pPr>
        <w:rPr>
          <w:sz w:val="22"/>
        </w:rPr>
      </w:pPr>
      <w:r>
        <w:rPr>
          <w:sz w:val="22"/>
        </w:rPr>
        <w:t xml:space="preserve">The patterns of occurrence and change over time of tremor/judder, tingling/burning, anaesthesia and stiffness over the body were similar to those of muscle pain to the extent that they indicated an overall increase in severity over time, and the decrease in the proportions </w:t>
      </w:r>
      <w:proofErr w:type="gramStart"/>
      <w:r>
        <w:rPr>
          <w:sz w:val="22"/>
        </w:rPr>
        <w:t>reporting  no</w:t>
      </w:r>
      <w:proofErr w:type="gramEnd"/>
      <w:r>
        <w:rPr>
          <w:sz w:val="22"/>
        </w:rPr>
        <w:t xml:space="preserve"> disturbance over the period from onset to the time of reporting was around 10% throughout.  The more marked changes in the pre-1990 onset group could indicate a direct relationship between length of illness and level of motor/sensory disturbance.  In all the other disturbances, it is in the legs that the greatest deterioration is </w:t>
      </w:r>
      <w:proofErr w:type="gramStart"/>
      <w:r>
        <w:rPr>
          <w:sz w:val="22"/>
        </w:rPr>
        <w:t>recorded  for</w:t>
      </w:r>
      <w:proofErr w:type="gramEnd"/>
      <w:r>
        <w:rPr>
          <w:sz w:val="22"/>
        </w:rPr>
        <w:t xml:space="preserve"> both groups.  For the face the figures were similar for all five measurements.</w:t>
      </w:r>
    </w:p>
    <w:p w:rsidR="000A6F97" w:rsidRDefault="000A6F97">
      <w:pPr>
        <w:rPr>
          <w:sz w:val="22"/>
        </w:rPr>
      </w:pPr>
    </w:p>
    <w:p w:rsidR="000A6F97" w:rsidRDefault="000A6F97">
      <w:pPr>
        <w:rPr>
          <w:sz w:val="22"/>
        </w:rPr>
      </w:pPr>
      <w:r>
        <w:rPr>
          <w:sz w:val="22"/>
        </w:rPr>
        <w:t>There were, however, the following differences in the patterns of occurrence and change in the other four motor/sensory disturbances recorded in these five areas of the body:</w:t>
      </w:r>
    </w:p>
    <w:p w:rsidR="000A6F97" w:rsidRDefault="000A6F97" w:rsidP="00D034B4">
      <w:pPr>
        <w:numPr>
          <w:ilvl w:val="0"/>
          <w:numId w:val="1"/>
        </w:numPr>
        <w:ind w:left="283"/>
        <w:rPr>
          <w:sz w:val="22"/>
        </w:rPr>
      </w:pPr>
      <w:r>
        <w:rPr>
          <w:sz w:val="22"/>
        </w:rPr>
        <w:t>around twice as many reported freedom from judder and tingling as from muscle pain;</w:t>
      </w:r>
    </w:p>
    <w:p w:rsidR="000A6F97" w:rsidRDefault="000A6F97" w:rsidP="00D034B4">
      <w:pPr>
        <w:numPr>
          <w:ilvl w:val="0"/>
          <w:numId w:val="1"/>
        </w:numPr>
        <w:ind w:left="283"/>
        <w:rPr>
          <w:sz w:val="22"/>
        </w:rPr>
      </w:pPr>
      <w:r>
        <w:rPr>
          <w:sz w:val="22"/>
        </w:rPr>
        <w:t>similar levels  of tingling/burning were reported over all 5 areas;</w:t>
      </w:r>
    </w:p>
    <w:p w:rsidR="000A6F97" w:rsidRDefault="000A6F97" w:rsidP="00D034B4">
      <w:pPr>
        <w:numPr>
          <w:ilvl w:val="0"/>
          <w:numId w:val="1"/>
        </w:numPr>
        <w:ind w:left="283"/>
        <w:rPr>
          <w:sz w:val="22"/>
        </w:rPr>
      </w:pPr>
      <w:r>
        <w:rPr>
          <w:sz w:val="22"/>
        </w:rPr>
        <w:t xml:space="preserve">at onset in the 1990-onwards onset group proportions reporting muscle pain in legs and arms was well above all other disturbances over all; </w:t>
      </w:r>
    </w:p>
    <w:p w:rsidR="000A6F97" w:rsidRDefault="000A6F97" w:rsidP="00D034B4">
      <w:pPr>
        <w:numPr>
          <w:ilvl w:val="0"/>
          <w:numId w:val="1"/>
        </w:numPr>
        <w:ind w:left="283"/>
        <w:rPr>
          <w:sz w:val="22"/>
        </w:rPr>
      </w:pPr>
      <w:r>
        <w:rPr>
          <w:sz w:val="22"/>
        </w:rPr>
        <w:t>at onset less than 50% reported judder or numbness in any area, the proportions had increased by roughly 10 % in all areas by the time of reporting;</w:t>
      </w:r>
    </w:p>
    <w:p w:rsidR="000A6F97" w:rsidRDefault="000A6F97" w:rsidP="00D034B4">
      <w:pPr>
        <w:numPr>
          <w:ilvl w:val="0"/>
          <w:numId w:val="1"/>
        </w:numPr>
        <w:ind w:left="283"/>
        <w:rPr>
          <w:sz w:val="22"/>
        </w:rPr>
      </w:pPr>
      <w:r>
        <w:rPr>
          <w:sz w:val="22"/>
        </w:rPr>
        <w:t xml:space="preserve">in the pre-1990 onset group (except in the face) almost twice as many at onset and around three times as many at the time of reporting were free of judder as of muscle pain,  level 3 judder was reported by  around 10% fewer;  </w:t>
      </w:r>
    </w:p>
    <w:p w:rsidR="000A6F97" w:rsidRDefault="000A6F97" w:rsidP="00D034B4">
      <w:pPr>
        <w:numPr>
          <w:ilvl w:val="0"/>
          <w:numId w:val="1"/>
        </w:numPr>
        <w:ind w:left="283"/>
        <w:rPr>
          <w:sz w:val="22"/>
        </w:rPr>
      </w:pPr>
      <w:r>
        <w:rPr>
          <w:sz w:val="22"/>
        </w:rPr>
        <w:t>tingling/burning showed the greatest increase in legs, other areas showing  only slight increases;</w:t>
      </w:r>
    </w:p>
    <w:p w:rsidR="000A6F97" w:rsidRDefault="000A6F97" w:rsidP="00D034B4">
      <w:pPr>
        <w:numPr>
          <w:ilvl w:val="0"/>
          <w:numId w:val="1"/>
        </w:numPr>
        <w:ind w:left="283"/>
        <w:rPr>
          <w:sz w:val="22"/>
        </w:rPr>
      </w:pPr>
      <w:proofErr w:type="gramStart"/>
      <w:r>
        <w:rPr>
          <w:sz w:val="22"/>
        </w:rPr>
        <w:t>over</w:t>
      </w:r>
      <w:proofErr w:type="gramEnd"/>
      <w:r>
        <w:rPr>
          <w:sz w:val="22"/>
        </w:rPr>
        <w:t xml:space="preserve"> all five, in both populations, little increase in the numbers reporting a disturbance level of 3 of any type for the face, but around 10%. </w:t>
      </w:r>
      <w:proofErr w:type="gramStart"/>
      <w:r>
        <w:rPr>
          <w:sz w:val="22"/>
        </w:rPr>
        <w:t>fewer</w:t>
      </w:r>
      <w:proofErr w:type="gramEnd"/>
      <w:r>
        <w:rPr>
          <w:sz w:val="22"/>
        </w:rPr>
        <w:t xml:space="preserve"> were free of disturbance there at the time of reporting than at onset.</w:t>
      </w:r>
    </w:p>
    <w:p w:rsidR="000A6F97" w:rsidRDefault="000A6F97">
      <w:pPr>
        <w:rPr>
          <w:sz w:val="22"/>
        </w:rPr>
      </w:pPr>
    </w:p>
    <w:p w:rsidR="000A6F97" w:rsidRDefault="000A6F97">
      <w:pPr>
        <w:rPr>
          <w:sz w:val="22"/>
        </w:rPr>
      </w:pPr>
    </w:p>
    <w:p w:rsidR="000A6F97" w:rsidRDefault="000A6F97">
      <w:pPr>
        <w:rPr>
          <w:sz w:val="24"/>
        </w:rPr>
      </w:pPr>
      <w:r>
        <w:rPr>
          <w:sz w:val="24"/>
        </w:rPr>
        <w:t>7.4 Other questions asked</w:t>
      </w:r>
    </w:p>
    <w:p w:rsidR="000A6F97" w:rsidRDefault="000A6F97">
      <w:pPr>
        <w:rPr>
          <w:sz w:val="22"/>
        </w:rPr>
      </w:pPr>
    </w:p>
    <w:p w:rsidR="000A6F97" w:rsidRDefault="000A6F97">
      <w:pPr>
        <w:rPr>
          <w:sz w:val="22"/>
        </w:rPr>
      </w:pPr>
      <w:r>
        <w:rPr>
          <w:sz w:val="22"/>
        </w:rPr>
        <w:t xml:space="preserve">The scope of this first report does not allow an analysis of the other motor/sensory disturbances recorded in the questionnaire (see Appendix I for the complete </w:t>
      </w:r>
      <w:proofErr w:type="gramStart"/>
      <w:r>
        <w:rPr>
          <w:sz w:val="22"/>
        </w:rPr>
        <w:t>list  -</w:t>
      </w:r>
      <w:proofErr w:type="gramEnd"/>
      <w:r>
        <w:rPr>
          <w:sz w:val="22"/>
        </w:rPr>
        <w:t xml:space="preserve"> section 8 of the questionnaire)  There is still a dense resource to tap in the questionnaires on such features as co-ordination difficulties, digestive problems, hypersensitivity to sound and light and changes in the texture and quality of the skin. The particular problems women reported with their periods might suggest, for example, that useful research </w:t>
      </w:r>
      <w:r>
        <w:rPr>
          <w:sz w:val="22"/>
        </w:rPr>
        <w:lastRenderedPageBreak/>
        <w:t>could be done in the area of hormonal imbalance.  These disturbances, and the others noted, will be analysed in detail in subsequent reports as a clearer picture emerges with the ongoing monitoring process.</w:t>
      </w:r>
    </w:p>
    <w:p w:rsidR="000A6F97" w:rsidRDefault="000A6F97">
      <w:pPr>
        <w:framePr w:hSpace="57" w:wrap="around" w:vAnchor="text" w:hAnchor="text" w:xAlign="right" w:y="1"/>
        <w:rPr>
          <w:sz w:val="22"/>
        </w:rPr>
      </w:pPr>
      <w:r>
        <w:rPr>
          <w:sz w:val="22"/>
        </w:rPr>
        <w:t>.</w:t>
      </w:r>
    </w:p>
    <w:p w:rsidR="000A6F97" w:rsidRDefault="000A6F97">
      <w:pPr>
        <w:rPr>
          <w:sz w:val="22"/>
        </w:rPr>
      </w:pPr>
    </w:p>
    <w:p w:rsidR="000A6F97" w:rsidRDefault="000A6F97">
      <w:pPr>
        <w:rPr>
          <w:b/>
        </w:rPr>
      </w:pPr>
    </w:p>
    <w:p w:rsidR="000A6F97" w:rsidRDefault="000A6F97">
      <w:pPr>
        <w:rPr>
          <w:b/>
          <w:sz w:val="24"/>
        </w:rPr>
      </w:pPr>
      <w:r>
        <w:rPr>
          <w:b/>
          <w:sz w:val="24"/>
        </w:rPr>
        <w:t>8 Treatment Offered and Its Effects</w:t>
      </w:r>
    </w:p>
    <w:p w:rsidR="000A6F97" w:rsidRDefault="000A6F97"/>
    <w:p w:rsidR="000A6F97" w:rsidRDefault="000A6F97">
      <w:pPr>
        <w:rPr>
          <w:sz w:val="24"/>
        </w:rPr>
      </w:pPr>
      <w:r>
        <w:rPr>
          <w:sz w:val="24"/>
        </w:rPr>
        <w:t>8.1 Exercise</w:t>
      </w:r>
    </w:p>
    <w:p w:rsidR="000A6F97" w:rsidRDefault="000A6F97">
      <w:pPr>
        <w:rPr>
          <w:rFonts w:ascii="Arial" w:hAnsi="Arial"/>
          <w:b/>
        </w:rPr>
      </w:pPr>
    </w:p>
    <w:p w:rsidR="000A6F97" w:rsidRDefault="000A6F97">
      <w:pPr>
        <w:ind w:right="539"/>
        <w:rPr>
          <w:sz w:val="22"/>
        </w:rPr>
      </w:pPr>
      <w:r>
        <w:rPr>
          <w:sz w:val="22"/>
        </w:rPr>
        <w:t xml:space="preserve">It would seem logical to assume that taking exercise to prevent </w:t>
      </w:r>
      <w:proofErr w:type="spellStart"/>
      <w:r>
        <w:rPr>
          <w:sz w:val="22"/>
        </w:rPr>
        <w:t>deconditioning</w:t>
      </w:r>
      <w:proofErr w:type="spellEnd"/>
      <w:r>
        <w:rPr>
          <w:sz w:val="22"/>
        </w:rPr>
        <w:t xml:space="preserve"> of muscles would guard against the worst damage that ME might do.  However, many participants’ answers indicated quite the contrary, namely, that exercise can cause a decrease in muscle strength and a considerable increase in pain.  Of the 144 who record having been given advice on exercise - including those advised by doctors of the “keep your chin up” persuasion to push themselves by going for long walks, swims, or bicycle rides - 59 (41%) report functional deterioration, in some cases very serious, following sustained, incrementally increased, physical exertion, while two suggested that forcing themselves beyond appropriate physical limits might well have been the cause of their illness becoming chronic. Even the most careful exercise regime, performed under the guidance of health professionals, appears in a number of cases to have been harmful.</w:t>
      </w:r>
    </w:p>
    <w:p w:rsidR="000A6F97" w:rsidRDefault="000A6F97">
      <w:pPr>
        <w:rPr>
          <w:sz w:val="24"/>
        </w:rPr>
      </w:pPr>
    </w:p>
    <w:p w:rsidR="000A6F97" w:rsidRDefault="000A6F97">
      <w:pPr>
        <w:rPr>
          <w:sz w:val="22"/>
        </w:rPr>
      </w:pPr>
      <w:r>
        <w:rPr>
          <w:sz w:val="22"/>
        </w:rPr>
        <w:t>Our impression from replies of respondents is that those who listened to their bodies in a regime of reasonable self-management fared better than those who undertook regimes which embraced, either implicitly or explicitly, the general principles of cognitive behaviour therapy.  It is in “listening to the body” that some respondents seem to have found a way to make gentle exercise alternating with periods of rest work for them.  Unfortunately, few of the respondents were given this advice.  Furthermore, many people were given contradictory or no advice, or advice such as “push through the pain barrier”, which they consider did damage.  What is clear, however, is that little information is available about the problem of management in relation to exercise.</w:t>
      </w:r>
    </w:p>
    <w:p w:rsidR="000A6F97" w:rsidRDefault="000A6F97">
      <w:pPr>
        <w:rPr>
          <w:rFonts w:ascii="Arial" w:hAnsi="Arial"/>
          <w:i/>
        </w:rPr>
      </w:pPr>
    </w:p>
    <w:p w:rsidR="000A6F97" w:rsidRDefault="000A6F97">
      <w:pPr>
        <w:rPr>
          <w:sz w:val="22"/>
        </w:rPr>
      </w:pPr>
    </w:p>
    <w:p w:rsidR="000A6F97" w:rsidRDefault="000A6F97">
      <w:pPr>
        <w:rPr>
          <w:sz w:val="24"/>
        </w:rPr>
      </w:pPr>
      <w:r>
        <w:rPr>
          <w:sz w:val="24"/>
        </w:rPr>
        <w:t xml:space="preserve">8.1.1 Categories of advice </w:t>
      </w:r>
    </w:p>
    <w:p w:rsidR="000A6F97" w:rsidRDefault="000A6F97">
      <w:pPr>
        <w:rPr>
          <w:sz w:val="22"/>
        </w:rPr>
      </w:pPr>
    </w:p>
    <w:p w:rsidR="000A6F97" w:rsidRDefault="000A6F97">
      <w:pPr>
        <w:rPr>
          <w:sz w:val="22"/>
        </w:rPr>
      </w:pPr>
      <w:r>
        <w:rPr>
          <w:sz w:val="22"/>
        </w:rPr>
        <w:t xml:space="preserve">Tables 1 and 2 categorise the types of exercise participants were advised to take and the effect of these exercise programmes on their illness. </w:t>
      </w:r>
    </w:p>
    <w:p w:rsidR="000A6F97" w:rsidRDefault="000A6F97"/>
    <w:p w:rsidR="000A6F97" w:rsidRDefault="000A6F97">
      <w:pPr>
        <w:widowControl w:val="0"/>
      </w:pPr>
      <w:r>
        <w:t xml:space="preserve">Table </w:t>
      </w:r>
      <w:proofErr w:type="gramStart"/>
      <w:r>
        <w:t>1</w:t>
      </w:r>
      <w:r>
        <w:rPr>
          <w:b/>
        </w:rPr>
        <w:t xml:space="preserve">  The</w:t>
      </w:r>
      <w:proofErr w:type="gramEnd"/>
      <w:r>
        <w:rPr>
          <w:b/>
        </w:rPr>
        <w:t xml:space="preserve"> categories of exercise advice recorded in the returned questionnaires</w:t>
      </w:r>
      <w:r>
        <w:t xml:space="preserve"> </w:t>
      </w:r>
    </w:p>
    <w:p w:rsidR="000A6F97" w:rsidRDefault="000A6F97">
      <w:pPr>
        <w:rPr>
          <w:sz w:val="24"/>
        </w:rPr>
      </w:pPr>
    </w:p>
    <w:tbl>
      <w:tblPr>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tblPr>
      <w:tblGrid>
        <w:gridCol w:w="534"/>
        <w:gridCol w:w="7229"/>
        <w:gridCol w:w="1567"/>
      </w:tblGrid>
      <w:tr w:rsidR="000A6F97">
        <w:tblPrEx>
          <w:tblCellMar>
            <w:top w:w="0" w:type="dxa"/>
            <w:bottom w:w="0" w:type="dxa"/>
          </w:tblCellMar>
        </w:tblPrEx>
        <w:tc>
          <w:tcPr>
            <w:tcW w:w="7763" w:type="dxa"/>
            <w:gridSpan w:val="2"/>
            <w:tcBorders>
              <w:top w:val="single" w:sz="12" w:space="0" w:color="auto"/>
              <w:bottom w:val="single" w:sz="6" w:space="0" w:color="auto"/>
            </w:tcBorders>
          </w:tcPr>
          <w:p w:rsidR="000A6F97" w:rsidRDefault="000A6F97">
            <w:pPr>
              <w:rPr>
                <w:b/>
                <w:sz w:val="24"/>
              </w:rPr>
            </w:pPr>
          </w:p>
          <w:p w:rsidR="000A6F97" w:rsidRDefault="000A6F97">
            <w:pPr>
              <w:rPr>
                <w:b/>
                <w:sz w:val="24"/>
              </w:rPr>
            </w:pPr>
            <w:r>
              <w:rPr>
                <w:b/>
                <w:sz w:val="24"/>
              </w:rPr>
              <w:t xml:space="preserve"> Advice </w:t>
            </w:r>
          </w:p>
        </w:tc>
        <w:tc>
          <w:tcPr>
            <w:tcW w:w="1567" w:type="dxa"/>
            <w:tcBorders>
              <w:top w:val="single" w:sz="12" w:space="0" w:color="auto"/>
              <w:bottom w:val="single" w:sz="6" w:space="0" w:color="auto"/>
            </w:tcBorders>
          </w:tcPr>
          <w:p w:rsidR="000A6F97" w:rsidRDefault="000A6F97">
            <w:pPr>
              <w:rPr>
                <w:b/>
                <w:sz w:val="24"/>
              </w:rPr>
            </w:pPr>
          </w:p>
          <w:p w:rsidR="000A6F97" w:rsidRDefault="000A6F97">
            <w:pPr>
              <w:rPr>
                <w:b/>
                <w:sz w:val="24"/>
              </w:rPr>
            </w:pPr>
            <w:r>
              <w:rPr>
                <w:b/>
                <w:sz w:val="24"/>
              </w:rPr>
              <w:t>No. Advised</w:t>
            </w:r>
          </w:p>
        </w:tc>
      </w:tr>
      <w:tr w:rsidR="000A6F97">
        <w:tblPrEx>
          <w:tblCellMar>
            <w:top w:w="0" w:type="dxa"/>
            <w:bottom w:w="0" w:type="dxa"/>
          </w:tblCellMar>
        </w:tblPrEx>
        <w:tc>
          <w:tcPr>
            <w:tcW w:w="534" w:type="dxa"/>
            <w:tcBorders>
              <w:top w:val="single" w:sz="6" w:space="0" w:color="auto"/>
              <w:bottom w:val="nil"/>
            </w:tcBorders>
          </w:tcPr>
          <w:p w:rsidR="000A6F97" w:rsidRDefault="000A6F97">
            <w:pPr>
              <w:jc w:val="center"/>
            </w:pPr>
          </w:p>
          <w:p w:rsidR="000A6F97" w:rsidRDefault="000A6F97">
            <w:pPr>
              <w:jc w:val="center"/>
            </w:pPr>
            <w:r>
              <w:t>1.</w:t>
            </w:r>
          </w:p>
        </w:tc>
        <w:tc>
          <w:tcPr>
            <w:tcW w:w="7229" w:type="dxa"/>
            <w:tcBorders>
              <w:top w:val="single" w:sz="6" w:space="0" w:color="auto"/>
              <w:bottom w:val="nil"/>
            </w:tcBorders>
          </w:tcPr>
          <w:p w:rsidR="000A6F97" w:rsidRDefault="000A6F97"/>
          <w:p w:rsidR="000A6F97" w:rsidRDefault="000A6F97">
            <w:r>
              <w:t>Push as hard as possible without listening to body (swim/jog etc.)</w:t>
            </w:r>
            <w:r>
              <w:tab/>
            </w:r>
          </w:p>
        </w:tc>
        <w:tc>
          <w:tcPr>
            <w:tcW w:w="1567" w:type="dxa"/>
            <w:tcBorders>
              <w:top w:val="single" w:sz="6" w:space="0" w:color="auto"/>
              <w:bottom w:val="nil"/>
            </w:tcBorders>
          </w:tcPr>
          <w:p w:rsidR="000A6F97" w:rsidRDefault="000A6F97">
            <w:pPr>
              <w:jc w:val="center"/>
            </w:pPr>
          </w:p>
          <w:p w:rsidR="000A6F97" w:rsidRDefault="000A6F97">
            <w:pPr>
              <w:jc w:val="center"/>
            </w:pPr>
            <w:r>
              <w:t>23</w:t>
            </w:r>
          </w:p>
        </w:tc>
      </w:tr>
      <w:tr w:rsidR="000A6F97">
        <w:tblPrEx>
          <w:tblCellMar>
            <w:top w:w="0" w:type="dxa"/>
            <w:bottom w:w="0" w:type="dxa"/>
          </w:tblCellMar>
        </w:tblPrEx>
        <w:tc>
          <w:tcPr>
            <w:tcW w:w="534" w:type="dxa"/>
            <w:tcBorders>
              <w:top w:val="nil"/>
            </w:tcBorders>
          </w:tcPr>
          <w:p w:rsidR="000A6F97" w:rsidRDefault="000A6F97">
            <w:pPr>
              <w:jc w:val="center"/>
            </w:pPr>
          </w:p>
          <w:p w:rsidR="000A6F97" w:rsidRDefault="000A6F97">
            <w:pPr>
              <w:jc w:val="center"/>
            </w:pPr>
            <w:r>
              <w:t>2.</w:t>
            </w:r>
          </w:p>
        </w:tc>
        <w:tc>
          <w:tcPr>
            <w:tcW w:w="7229" w:type="dxa"/>
            <w:tcBorders>
              <w:top w:val="nil"/>
            </w:tcBorders>
          </w:tcPr>
          <w:p w:rsidR="000A6F97" w:rsidRDefault="000A6F97"/>
          <w:p w:rsidR="000A6F97" w:rsidRDefault="000A6F97">
            <w:r>
              <w:t xml:space="preserve">Light push (e.g. get out of bed each day or do </w:t>
            </w:r>
            <w:proofErr w:type="spellStart"/>
            <w:r>
              <w:t>physio</w:t>
            </w:r>
            <w:proofErr w:type="spellEnd"/>
            <w:r>
              <w:t xml:space="preserve"> even if don’t feel up to it ) - this includes programmes of graded exercise, increasing each session, with aim to improve fitness, (again including programmes of even the gentlest </w:t>
            </w:r>
            <w:proofErr w:type="spellStart"/>
            <w:r>
              <w:t>physio</w:t>
            </w:r>
            <w:proofErr w:type="spellEnd"/>
            <w:r>
              <w:t>)</w:t>
            </w:r>
          </w:p>
          <w:p w:rsidR="000A6F97" w:rsidRDefault="000A6F97"/>
        </w:tc>
        <w:tc>
          <w:tcPr>
            <w:tcW w:w="1567" w:type="dxa"/>
            <w:tcBorders>
              <w:top w:val="nil"/>
            </w:tcBorders>
          </w:tcPr>
          <w:p w:rsidR="000A6F97" w:rsidRDefault="000A6F97">
            <w:pPr>
              <w:jc w:val="center"/>
            </w:pPr>
          </w:p>
          <w:p w:rsidR="000A6F97" w:rsidRDefault="000A6F97">
            <w:pPr>
              <w:jc w:val="center"/>
            </w:pPr>
            <w:r>
              <w:t>56</w:t>
            </w:r>
          </w:p>
        </w:tc>
      </w:tr>
      <w:tr w:rsidR="000A6F97">
        <w:tblPrEx>
          <w:tblCellMar>
            <w:top w:w="0" w:type="dxa"/>
            <w:bottom w:w="0" w:type="dxa"/>
          </w:tblCellMar>
        </w:tblPrEx>
        <w:tc>
          <w:tcPr>
            <w:tcW w:w="534" w:type="dxa"/>
          </w:tcPr>
          <w:p w:rsidR="000A6F97" w:rsidRDefault="000A6F97">
            <w:pPr>
              <w:jc w:val="center"/>
            </w:pPr>
            <w:r>
              <w:t>3.</w:t>
            </w:r>
          </w:p>
        </w:tc>
        <w:tc>
          <w:tcPr>
            <w:tcW w:w="7229" w:type="dxa"/>
          </w:tcPr>
          <w:p w:rsidR="000A6F97" w:rsidRDefault="000A6F97">
            <w:r>
              <w:t>Find your own balance/stay within body’s limits/use own judgement</w:t>
            </w:r>
          </w:p>
          <w:p w:rsidR="000A6F97" w:rsidRDefault="000A6F97"/>
        </w:tc>
        <w:tc>
          <w:tcPr>
            <w:tcW w:w="1567" w:type="dxa"/>
          </w:tcPr>
          <w:p w:rsidR="000A6F97" w:rsidRDefault="000A6F97">
            <w:pPr>
              <w:jc w:val="center"/>
            </w:pPr>
            <w:r>
              <w:t>21</w:t>
            </w:r>
          </w:p>
        </w:tc>
      </w:tr>
      <w:tr w:rsidR="000A6F97">
        <w:tblPrEx>
          <w:tblCellMar>
            <w:top w:w="0" w:type="dxa"/>
            <w:bottom w:w="0" w:type="dxa"/>
          </w:tblCellMar>
        </w:tblPrEx>
        <w:tc>
          <w:tcPr>
            <w:tcW w:w="534" w:type="dxa"/>
          </w:tcPr>
          <w:p w:rsidR="000A6F97" w:rsidRDefault="000A6F97">
            <w:pPr>
              <w:jc w:val="center"/>
            </w:pPr>
            <w:r>
              <w:t>4.</w:t>
            </w:r>
          </w:p>
        </w:tc>
        <w:tc>
          <w:tcPr>
            <w:tcW w:w="7229" w:type="dxa"/>
          </w:tcPr>
          <w:p w:rsidR="000A6F97" w:rsidRDefault="000A6F97">
            <w:r>
              <w:t>More than 1 Advice: Contradictory - Push Hard/ Don’t Exercise at All</w:t>
            </w:r>
          </w:p>
        </w:tc>
        <w:tc>
          <w:tcPr>
            <w:tcW w:w="1567" w:type="dxa"/>
          </w:tcPr>
          <w:p w:rsidR="000A6F97" w:rsidRDefault="000A6F97">
            <w:pPr>
              <w:jc w:val="center"/>
            </w:pPr>
            <w:r>
              <w:t>10</w:t>
            </w:r>
          </w:p>
        </w:tc>
      </w:tr>
      <w:tr w:rsidR="000A6F97">
        <w:tblPrEx>
          <w:tblCellMar>
            <w:top w:w="0" w:type="dxa"/>
            <w:bottom w:w="0" w:type="dxa"/>
          </w:tblCellMar>
        </w:tblPrEx>
        <w:tc>
          <w:tcPr>
            <w:tcW w:w="534" w:type="dxa"/>
          </w:tcPr>
          <w:p w:rsidR="000A6F97" w:rsidRDefault="000A6F97">
            <w:pPr>
              <w:jc w:val="center"/>
            </w:pPr>
          </w:p>
        </w:tc>
        <w:tc>
          <w:tcPr>
            <w:tcW w:w="7229" w:type="dxa"/>
          </w:tcPr>
          <w:p w:rsidR="000A6F97" w:rsidRDefault="000A6F97">
            <w:r>
              <w:t xml:space="preserve">                                 Moderate - Graded Exercise/Own Judgement/Rest</w:t>
            </w:r>
          </w:p>
        </w:tc>
        <w:tc>
          <w:tcPr>
            <w:tcW w:w="1567" w:type="dxa"/>
          </w:tcPr>
          <w:p w:rsidR="000A6F97" w:rsidRDefault="000A6F97">
            <w:pPr>
              <w:jc w:val="center"/>
            </w:pPr>
            <w:r>
              <w:t>12</w:t>
            </w:r>
          </w:p>
        </w:tc>
      </w:tr>
      <w:tr w:rsidR="000A6F97">
        <w:tblPrEx>
          <w:tblCellMar>
            <w:top w:w="0" w:type="dxa"/>
            <w:bottom w:w="0" w:type="dxa"/>
          </w:tblCellMar>
        </w:tblPrEx>
        <w:tc>
          <w:tcPr>
            <w:tcW w:w="534" w:type="dxa"/>
          </w:tcPr>
          <w:p w:rsidR="000A6F97" w:rsidRDefault="000A6F97">
            <w:pPr>
              <w:jc w:val="center"/>
            </w:pPr>
          </w:p>
        </w:tc>
        <w:tc>
          <w:tcPr>
            <w:tcW w:w="7229" w:type="dxa"/>
          </w:tcPr>
          <w:p w:rsidR="000A6F97" w:rsidRDefault="000A6F97">
            <w:r>
              <w:t xml:space="preserve">                                 Various</w:t>
            </w:r>
          </w:p>
        </w:tc>
        <w:tc>
          <w:tcPr>
            <w:tcW w:w="1567" w:type="dxa"/>
          </w:tcPr>
          <w:p w:rsidR="000A6F97" w:rsidRDefault="000A6F97">
            <w:pPr>
              <w:jc w:val="center"/>
            </w:pPr>
            <w:r>
              <w:t>11</w:t>
            </w:r>
          </w:p>
        </w:tc>
      </w:tr>
      <w:tr w:rsidR="000A6F97">
        <w:tblPrEx>
          <w:tblCellMar>
            <w:top w:w="0" w:type="dxa"/>
            <w:bottom w:w="0" w:type="dxa"/>
          </w:tblCellMar>
        </w:tblPrEx>
        <w:tc>
          <w:tcPr>
            <w:tcW w:w="534" w:type="dxa"/>
          </w:tcPr>
          <w:p w:rsidR="000A6F97" w:rsidRDefault="000A6F97">
            <w:pPr>
              <w:jc w:val="center"/>
            </w:pPr>
          </w:p>
          <w:p w:rsidR="000A6F97" w:rsidRDefault="000A6F97">
            <w:pPr>
              <w:jc w:val="center"/>
            </w:pPr>
            <w:r>
              <w:t>5.</w:t>
            </w:r>
          </w:p>
        </w:tc>
        <w:tc>
          <w:tcPr>
            <w:tcW w:w="7229" w:type="dxa"/>
          </w:tcPr>
          <w:p w:rsidR="000A6F97" w:rsidRDefault="000A6F97"/>
          <w:p w:rsidR="000A6F97" w:rsidRDefault="000A6F97">
            <w:r>
              <w:t>Rest and/or relaxation exercises</w:t>
            </w:r>
          </w:p>
        </w:tc>
        <w:tc>
          <w:tcPr>
            <w:tcW w:w="1567" w:type="dxa"/>
          </w:tcPr>
          <w:p w:rsidR="000A6F97" w:rsidRDefault="000A6F97">
            <w:pPr>
              <w:jc w:val="center"/>
            </w:pPr>
          </w:p>
          <w:p w:rsidR="000A6F97" w:rsidRDefault="000A6F97">
            <w:pPr>
              <w:jc w:val="center"/>
            </w:pPr>
            <w:r>
              <w:t>5</w:t>
            </w:r>
          </w:p>
        </w:tc>
      </w:tr>
    </w:tbl>
    <w:p w:rsidR="000A6F97" w:rsidRDefault="000A6F97">
      <w:pPr>
        <w:rPr>
          <w:sz w:val="24"/>
        </w:rPr>
      </w:pPr>
    </w:p>
    <w:p w:rsidR="000A6F97" w:rsidRDefault="000A6F97">
      <w:pPr>
        <w:rPr>
          <w:sz w:val="24"/>
        </w:rPr>
      </w:pPr>
    </w:p>
    <w:p w:rsidR="000A6F97" w:rsidRDefault="000A6F97">
      <w:pPr>
        <w:rPr>
          <w:sz w:val="22"/>
        </w:rPr>
      </w:pPr>
      <w:r>
        <w:rPr>
          <w:sz w:val="22"/>
        </w:rPr>
        <w:lastRenderedPageBreak/>
        <w:t xml:space="preserve">Thirty three respondents either recorded that no advice was given, or did not give details.  Twelve more considered the advice they were given to be inappropriate and therefore refused the programmes they were </w:t>
      </w:r>
      <w:proofErr w:type="gramStart"/>
      <w:r>
        <w:rPr>
          <w:sz w:val="22"/>
        </w:rPr>
        <w:t>offered .</w:t>
      </w:r>
      <w:proofErr w:type="gramEnd"/>
    </w:p>
    <w:p w:rsidR="000A6F97" w:rsidRDefault="000A6F97"/>
    <w:p w:rsidR="000A6F97" w:rsidRDefault="000A6F97"/>
    <w:p w:rsidR="000A6F97" w:rsidRDefault="000A6F97"/>
    <w:p w:rsidR="000A6F97" w:rsidRDefault="000A6F97">
      <w:pPr>
        <w:rPr>
          <w:b/>
        </w:rPr>
      </w:pPr>
      <w:r>
        <w:t xml:space="preserve">Table </w:t>
      </w:r>
      <w:proofErr w:type="gramStart"/>
      <w:r>
        <w:t xml:space="preserve">2  </w:t>
      </w:r>
      <w:r>
        <w:rPr>
          <w:b/>
        </w:rPr>
        <w:t>Summary</w:t>
      </w:r>
      <w:proofErr w:type="gramEnd"/>
      <w:r>
        <w:rPr>
          <w:b/>
        </w:rPr>
        <w:t xml:space="preserve"> of the effects of exercise recorded by participants</w:t>
      </w:r>
    </w:p>
    <w:p w:rsidR="000A6F97" w:rsidRDefault="000A6F97">
      <w:pPr>
        <w:rPr>
          <w:sz w:val="24"/>
        </w:rPr>
      </w:pPr>
      <w:r>
        <w:rPr>
          <w:sz w:val="24"/>
        </w:rPr>
        <w:tab/>
      </w:r>
      <w:r>
        <w:rPr>
          <w:sz w:val="24"/>
        </w:rPr>
        <w:tab/>
      </w:r>
      <w:r>
        <w:rPr>
          <w:sz w:val="24"/>
        </w:rPr>
        <w:tab/>
      </w:r>
      <w:r>
        <w:rPr>
          <w:sz w:val="24"/>
        </w:rPr>
        <w:tab/>
      </w:r>
      <w:r>
        <w:rPr>
          <w:sz w:val="24"/>
        </w:rPr>
        <w:tab/>
      </w:r>
      <w:r>
        <w:rPr>
          <w:sz w:val="24"/>
        </w:rPr>
        <w:tab/>
      </w:r>
    </w:p>
    <w:tbl>
      <w:tblPr>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tblPr>
      <w:tblGrid>
        <w:gridCol w:w="5920"/>
        <w:gridCol w:w="1701"/>
      </w:tblGrid>
      <w:tr w:rsidR="000A6F97">
        <w:tblPrEx>
          <w:tblCellMar>
            <w:top w:w="0" w:type="dxa"/>
            <w:bottom w:w="0" w:type="dxa"/>
          </w:tblCellMar>
        </w:tblPrEx>
        <w:tc>
          <w:tcPr>
            <w:tcW w:w="5920" w:type="dxa"/>
            <w:tcBorders>
              <w:top w:val="single" w:sz="12" w:space="0" w:color="auto"/>
              <w:bottom w:val="single" w:sz="6" w:space="0" w:color="auto"/>
              <w:right w:val="single" w:sz="6" w:space="0" w:color="auto"/>
            </w:tcBorders>
          </w:tcPr>
          <w:p w:rsidR="000A6F97" w:rsidRDefault="000A6F97">
            <w:pPr>
              <w:rPr>
                <w:b/>
                <w:sz w:val="24"/>
              </w:rPr>
            </w:pPr>
          </w:p>
          <w:p w:rsidR="000A6F97" w:rsidRDefault="000A6F97">
            <w:pPr>
              <w:rPr>
                <w:b/>
                <w:sz w:val="24"/>
              </w:rPr>
            </w:pPr>
            <w:r>
              <w:rPr>
                <w:b/>
                <w:sz w:val="24"/>
              </w:rPr>
              <w:t>Effects</w:t>
            </w:r>
          </w:p>
        </w:tc>
        <w:tc>
          <w:tcPr>
            <w:tcW w:w="1701" w:type="dxa"/>
            <w:tcBorders>
              <w:top w:val="single" w:sz="12" w:space="0" w:color="auto"/>
              <w:left w:val="single" w:sz="6" w:space="0" w:color="auto"/>
              <w:bottom w:val="single" w:sz="6" w:space="0" w:color="auto"/>
            </w:tcBorders>
          </w:tcPr>
          <w:p w:rsidR="000A6F97" w:rsidRDefault="000A6F97">
            <w:pPr>
              <w:jc w:val="center"/>
              <w:rPr>
                <w:b/>
                <w:sz w:val="24"/>
              </w:rPr>
            </w:pPr>
          </w:p>
          <w:p w:rsidR="000A6F97" w:rsidRDefault="000A6F97">
            <w:pPr>
              <w:jc w:val="center"/>
              <w:rPr>
                <w:b/>
                <w:sz w:val="24"/>
              </w:rPr>
            </w:pPr>
            <w:r>
              <w:rPr>
                <w:b/>
                <w:sz w:val="24"/>
              </w:rPr>
              <w:t>No. Affected</w:t>
            </w:r>
          </w:p>
        </w:tc>
      </w:tr>
      <w:tr w:rsidR="000A6F97">
        <w:tblPrEx>
          <w:tblCellMar>
            <w:top w:w="0" w:type="dxa"/>
            <w:bottom w:w="0" w:type="dxa"/>
          </w:tblCellMar>
        </w:tblPrEx>
        <w:tc>
          <w:tcPr>
            <w:tcW w:w="5920" w:type="dxa"/>
            <w:tcBorders>
              <w:top w:val="single" w:sz="6" w:space="0" w:color="auto"/>
              <w:bottom w:val="nil"/>
              <w:right w:val="single" w:sz="6" w:space="0" w:color="auto"/>
            </w:tcBorders>
          </w:tcPr>
          <w:p w:rsidR="000A6F97" w:rsidRDefault="000A6F97"/>
          <w:p w:rsidR="000A6F97" w:rsidRDefault="000A6F97">
            <w:r>
              <w:t xml:space="preserve">Condition worsened </w:t>
            </w:r>
          </w:p>
        </w:tc>
        <w:tc>
          <w:tcPr>
            <w:tcW w:w="1701" w:type="dxa"/>
            <w:tcBorders>
              <w:top w:val="single" w:sz="6" w:space="0" w:color="auto"/>
              <w:left w:val="single" w:sz="6" w:space="0" w:color="auto"/>
              <w:bottom w:val="nil"/>
            </w:tcBorders>
          </w:tcPr>
          <w:p w:rsidR="000A6F97" w:rsidRDefault="000A6F97">
            <w:pPr>
              <w:jc w:val="center"/>
            </w:pPr>
          </w:p>
          <w:p w:rsidR="000A6F97" w:rsidRDefault="000A6F97">
            <w:pPr>
              <w:jc w:val="center"/>
            </w:pPr>
            <w:r>
              <w:t xml:space="preserve"> 91</w:t>
            </w:r>
          </w:p>
        </w:tc>
      </w:tr>
      <w:tr w:rsidR="000A6F97">
        <w:tblPrEx>
          <w:tblCellMar>
            <w:top w:w="0" w:type="dxa"/>
            <w:bottom w:w="0" w:type="dxa"/>
          </w:tblCellMar>
        </w:tblPrEx>
        <w:tc>
          <w:tcPr>
            <w:tcW w:w="5920" w:type="dxa"/>
            <w:tcBorders>
              <w:top w:val="nil"/>
            </w:tcBorders>
          </w:tcPr>
          <w:p w:rsidR="000A6F97" w:rsidRDefault="000A6F97">
            <w:r>
              <w:t>Condition improved</w:t>
            </w:r>
          </w:p>
        </w:tc>
        <w:tc>
          <w:tcPr>
            <w:tcW w:w="1701" w:type="dxa"/>
            <w:tcBorders>
              <w:top w:val="nil"/>
            </w:tcBorders>
          </w:tcPr>
          <w:p w:rsidR="000A6F97" w:rsidRDefault="000A6F97">
            <w:pPr>
              <w:jc w:val="center"/>
            </w:pPr>
            <w:r>
              <w:t>16</w:t>
            </w:r>
          </w:p>
        </w:tc>
      </w:tr>
      <w:tr w:rsidR="000A6F97">
        <w:tblPrEx>
          <w:tblCellMar>
            <w:top w:w="0" w:type="dxa"/>
            <w:bottom w:w="0" w:type="dxa"/>
          </w:tblCellMar>
        </w:tblPrEx>
        <w:tc>
          <w:tcPr>
            <w:tcW w:w="5920" w:type="dxa"/>
          </w:tcPr>
          <w:p w:rsidR="000A6F97" w:rsidRDefault="000A6F97">
            <w:r>
              <w:t xml:space="preserve">No change </w:t>
            </w:r>
          </w:p>
        </w:tc>
        <w:tc>
          <w:tcPr>
            <w:tcW w:w="1701" w:type="dxa"/>
          </w:tcPr>
          <w:p w:rsidR="000A6F97" w:rsidRDefault="000A6F97">
            <w:pPr>
              <w:jc w:val="center"/>
            </w:pPr>
            <w:r>
              <w:t>10</w:t>
            </w:r>
          </w:p>
        </w:tc>
      </w:tr>
      <w:tr w:rsidR="000A6F97">
        <w:tblPrEx>
          <w:tblCellMar>
            <w:top w:w="0" w:type="dxa"/>
            <w:bottom w:w="0" w:type="dxa"/>
          </w:tblCellMar>
        </w:tblPrEx>
        <w:tc>
          <w:tcPr>
            <w:tcW w:w="5920" w:type="dxa"/>
          </w:tcPr>
          <w:p w:rsidR="000A6F97" w:rsidRDefault="000A6F97">
            <w:r>
              <w:t xml:space="preserve">Variable results </w:t>
            </w:r>
          </w:p>
        </w:tc>
        <w:tc>
          <w:tcPr>
            <w:tcW w:w="1701" w:type="dxa"/>
          </w:tcPr>
          <w:p w:rsidR="000A6F97" w:rsidRDefault="000A6F97">
            <w:pPr>
              <w:jc w:val="center"/>
            </w:pPr>
            <w:r>
              <w:t>11</w:t>
            </w:r>
          </w:p>
        </w:tc>
      </w:tr>
    </w:tbl>
    <w:p w:rsidR="000A6F97" w:rsidRDefault="000A6F97">
      <w:pPr>
        <w:rPr>
          <w:sz w:val="24"/>
        </w:rPr>
      </w:pPr>
    </w:p>
    <w:p w:rsidR="000A6F97" w:rsidRDefault="000A6F97">
      <w:pPr>
        <w:spacing w:before="240"/>
        <w:rPr>
          <w:sz w:val="24"/>
        </w:rPr>
      </w:pPr>
      <w:r>
        <w:rPr>
          <w:sz w:val="24"/>
        </w:rPr>
        <w:t>8.1.2 Comments from the questionnaires</w:t>
      </w:r>
    </w:p>
    <w:p w:rsidR="000A6F97" w:rsidRDefault="000A6F97">
      <w:pPr>
        <w:spacing w:before="240"/>
        <w:rPr>
          <w:sz w:val="22"/>
        </w:rPr>
      </w:pPr>
      <w:r>
        <w:rPr>
          <w:sz w:val="22"/>
        </w:rPr>
        <w:t>Below is a fairly representative selection of quotations from answers to question 10.9 of the questionnaire:</w:t>
      </w:r>
    </w:p>
    <w:p w:rsidR="000A6F97" w:rsidRDefault="000A6F97">
      <w:pPr>
        <w:rPr>
          <w:i/>
          <w:sz w:val="22"/>
        </w:rPr>
      </w:pPr>
      <w:r>
        <w:rPr>
          <w:sz w:val="22"/>
        </w:rPr>
        <w:tab/>
      </w:r>
      <w:r>
        <w:rPr>
          <w:i/>
          <w:sz w:val="22"/>
        </w:rPr>
        <w:t xml:space="preserve">a) What advice have you been given about </w:t>
      </w:r>
      <w:proofErr w:type="gramStart"/>
      <w:r>
        <w:rPr>
          <w:i/>
          <w:sz w:val="22"/>
        </w:rPr>
        <w:t>exercise ?</w:t>
      </w:r>
      <w:proofErr w:type="gramEnd"/>
      <w:r>
        <w:rPr>
          <w:i/>
          <w:sz w:val="22"/>
        </w:rPr>
        <w:t xml:space="preserve"> </w:t>
      </w:r>
    </w:p>
    <w:p w:rsidR="000A6F97" w:rsidRDefault="000A6F97">
      <w:pPr>
        <w:rPr>
          <w:i/>
          <w:sz w:val="22"/>
        </w:rPr>
      </w:pPr>
      <w:r>
        <w:rPr>
          <w:i/>
          <w:sz w:val="22"/>
        </w:rPr>
        <w:tab/>
        <w:t xml:space="preserve">b) What effect did it have on your </w:t>
      </w:r>
      <w:proofErr w:type="gramStart"/>
      <w:r>
        <w:rPr>
          <w:i/>
          <w:sz w:val="22"/>
        </w:rPr>
        <w:t>condition ?</w:t>
      </w:r>
      <w:proofErr w:type="gramEnd"/>
    </w:p>
    <w:p w:rsidR="000A6F97" w:rsidRDefault="000A6F97">
      <w:pPr>
        <w:spacing w:before="240"/>
        <w:rPr>
          <w:i/>
          <w:sz w:val="22"/>
        </w:rPr>
      </w:pPr>
      <w:r>
        <w:rPr>
          <w:i/>
          <w:sz w:val="22"/>
        </w:rPr>
        <w:tab/>
        <w:t>(The questionnaire number is given in each case.)</w:t>
      </w:r>
    </w:p>
    <w:p w:rsidR="000A6F97" w:rsidRDefault="000A6F97">
      <w:pPr>
        <w:spacing w:before="240"/>
        <w:rPr>
          <w:i/>
          <w:sz w:val="22"/>
        </w:rPr>
      </w:pPr>
    </w:p>
    <w:p w:rsidR="000A6F97" w:rsidRDefault="000A6F97">
      <w:pPr>
        <w:rPr>
          <w:b/>
          <w:sz w:val="22"/>
        </w:rPr>
      </w:pPr>
      <w:r>
        <w:rPr>
          <w:sz w:val="22"/>
        </w:rPr>
        <w:tab/>
      </w:r>
      <w:r>
        <w:rPr>
          <w:sz w:val="22"/>
        </w:rPr>
        <w:tab/>
      </w:r>
      <w:r>
        <w:rPr>
          <w:b/>
          <w:sz w:val="22"/>
        </w:rPr>
        <w:t xml:space="preserve">Advice </w:t>
      </w:r>
      <w:r>
        <w:rPr>
          <w:b/>
          <w:sz w:val="22"/>
        </w:rPr>
        <w:tab/>
      </w:r>
      <w:r>
        <w:rPr>
          <w:b/>
          <w:sz w:val="22"/>
        </w:rPr>
        <w:tab/>
      </w:r>
      <w:r>
        <w:rPr>
          <w:b/>
          <w:sz w:val="22"/>
        </w:rPr>
        <w:tab/>
      </w:r>
      <w:r>
        <w:rPr>
          <w:b/>
          <w:sz w:val="22"/>
        </w:rPr>
        <w:tab/>
      </w:r>
      <w:r>
        <w:rPr>
          <w:b/>
          <w:sz w:val="22"/>
        </w:rPr>
        <w:tab/>
        <w:t>Effects</w:t>
      </w:r>
    </w:p>
    <w:p w:rsidR="000A6F97" w:rsidRDefault="000A6F97">
      <w:pPr>
        <w:rPr>
          <w:sz w:val="22"/>
        </w:rPr>
      </w:pPr>
      <w:r>
        <w:rPr>
          <w:sz w:val="22"/>
        </w:rPr>
        <w:t>59</w:t>
      </w:r>
      <w:r>
        <w:rPr>
          <w:sz w:val="22"/>
        </w:rPr>
        <w:tab/>
      </w:r>
      <w:r>
        <w:rPr>
          <w:sz w:val="22"/>
        </w:rPr>
        <w:tab/>
        <w:t xml:space="preserve">Gentle </w:t>
      </w:r>
      <w:proofErr w:type="spellStart"/>
      <w:r>
        <w:rPr>
          <w:sz w:val="22"/>
        </w:rPr>
        <w:t>physio</w:t>
      </w:r>
      <w:proofErr w:type="spellEnd"/>
      <w:r>
        <w:rPr>
          <w:sz w:val="22"/>
        </w:rPr>
        <w:tab/>
      </w:r>
      <w:r>
        <w:rPr>
          <w:sz w:val="22"/>
        </w:rPr>
        <w:tab/>
      </w:r>
      <w:r>
        <w:rPr>
          <w:sz w:val="22"/>
        </w:rPr>
        <w:tab/>
      </w:r>
      <w:r>
        <w:rPr>
          <w:sz w:val="22"/>
        </w:rPr>
        <w:tab/>
      </w:r>
      <w:proofErr w:type="gramStart"/>
      <w:r>
        <w:rPr>
          <w:sz w:val="22"/>
        </w:rPr>
        <w:t>Severe</w:t>
      </w:r>
      <w:proofErr w:type="gramEnd"/>
      <w:r>
        <w:rPr>
          <w:sz w:val="22"/>
        </w:rPr>
        <w:t xml:space="preserve"> deterioration</w:t>
      </w:r>
    </w:p>
    <w:p w:rsidR="000A6F97" w:rsidRDefault="000A6F97">
      <w:pPr>
        <w:rPr>
          <w:sz w:val="22"/>
        </w:rPr>
      </w:pPr>
      <w:r>
        <w:rPr>
          <w:sz w:val="22"/>
        </w:rPr>
        <w:t>63</w:t>
      </w:r>
      <w:r>
        <w:rPr>
          <w:sz w:val="22"/>
        </w:rPr>
        <w:tab/>
      </w:r>
      <w:r>
        <w:rPr>
          <w:sz w:val="22"/>
        </w:rPr>
        <w:tab/>
        <w:t>Physiotherapy</w:t>
      </w:r>
      <w:r>
        <w:rPr>
          <w:sz w:val="22"/>
        </w:rPr>
        <w:tab/>
      </w:r>
      <w:r>
        <w:rPr>
          <w:sz w:val="22"/>
        </w:rPr>
        <w:tab/>
      </w:r>
      <w:r>
        <w:rPr>
          <w:sz w:val="22"/>
        </w:rPr>
        <w:tab/>
      </w:r>
      <w:r>
        <w:rPr>
          <w:sz w:val="22"/>
        </w:rPr>
        <w:tab/>
        <w:t>Caused relapse</w:t>
      </w:r>
    </w:p>
    <w:p w:rsidR="000A6F97" w:rsidRDefault="000A6F97">
      <w:pPr>
        <w:rPr>
          <w:sz w:val="22"/>
        </w:rPr>
      </w:pPr>
      <w:r>
        <w:rPr>
          <w:sz w:val="22"/>
        </w:rPr>
        <w:t>72</w:t>
      </w:r>
      <w:r>
        <w:rPr>
          <w:sz w:val="22"/>
        </w:rPr>
        <w:tab/>
      </w:r>
      <w:r>
        <w:rPr>
          <w:sz w:val="22"/>
        </w:rPr>
        <w:tab/>
        <w:t>Hospital exercise &amp; hydrotherapy</w:t>
      </w:r>
      <w:r>
        <w:rPr>
          <w:sz w:val="22"/>
        </w:rPr>
        <w:tab/>
      </w:r>
      <w:proofErr w:type="gramStart"/>
      <w:r>
        <w:rPr>
          <w:sz w:val="22"/>
        </w:rPr>
        <w:t>Made</w:t>
      </w:r>
      <w:proofErr w:type="gramEnd"/>
      <w:r>
        <w:rPr>
          <w:sz w:val="22"/>
        </w:rPr>
        <w:t xml:space="preserve"> her much worse</w:t>
      </w:r>
    </w:p>
    <w:p w:rsidR="000A6F97" w:rsidRDefault="000A6F97">
      <w:pPr>
        <w:rPr>
          <w:sz w:val="22"/>
        </w:rPr>
      </w:pPr>
      <w:r>
        <w:rPr>
          <w:sz w:val="22"/>
        </w:rPr>
        <w:t>82</w:t>
      </w:r>
      <w:r>
        <w:rPr>
          <w:sz w:val="22"/>
        </w:rPr>
        <w:tab/>
      </w:r>
      <w:r>
        <w:rPr>
          <w:sz w:val="22"/>
        </w:rPr>
        <w:tab/>
      </w:r>
      <w:proofErr w:type="spellStart"/>
      <w:r>
        <w:rPr>
          <w:sz w:val="22"/>
        </w:rPr>
        <w:t>Physio</w:t>
      </w:r>
      <w:proofErr w:type="spellEnd"/>
      <w:r>
        <w:rPr>
          <w:sz w:val="22"/>
        </w:rPr>
        <w:t xml:space="preserve"> &amp; own gentle exercise</w:t>
      </w:r>
      <w:r>
        <w:rPr>
          <w:sz w:val="22"/>
        </w:rPr>
        <w:tab/>
      </w:r>
      <w:r>
        <w:rPr>
          <w:sz w:val="22"/>
        </w:rPr>
        <w:tab/>
        <w:t>Made her so ill she had panic attacks</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at the thought of going to do it</w:t>
      </w:r>
      <w:r>
        <w:rPr>
          <w:sz w:val="22"/>
        </w:rPr>
        <w:tab/>
      </w:r>
    </w:p>
    <w:p w:rsidR="000A6F97" w:rsidRDefault="000A6F97">
      <w:pPr>
        <w:rPr>
          <w:sz w:val="22"/>
        </w:rPr>
      </w:pPr>
      <w:r>
        <w:rPr>
          <w:sz w:val="22"/>
        </w:rPr>
        <w:t>114</w:t>
      </w:r>
      <w:r>
        <w:rPr>
          <w:sz w:val="22"/>
        </w:rPr>
        <w:tab/>
      </w:r>
      <w:r>
        <w:rPr>
          <w:sz w:val="22"/>
        </w:rPr>
        <w:tab/>
        <w:t xml:space="preserve">Extensive </w:t>
      </w:r>
      <w:proofErr w:type="spellStart"/>
      <w:r>
        <w:rPr>
          <w:sz w:val="22"/>
        </w:rPr>
        <w:t>physio</w:t>
      </w:r>
      <w:proofErr w:type="spellEnd"/>
      <w:r>
        <w:rPr>
          <w:sz w:val="22"/>
        </w:rPr>
        <w:tab/>
      </w:r>
      <w:r>
        <w:rPr>
          <w:sz w:val="22"/>
        </w:rPr>
        <w:tab/>
      </w:r>
      <w:r>
        <w:rPr>
          <w:sz w:val="22"/>
        </w:rPr>
        <w:tab/>
        <w:t xml:space="preserve">Legs and hands seized up, unable to walk </w:t>
      </w:r>
      <w:r>
        <w:rPr>
          <w:sz w:val="22"/>
        </w:rPr>
        <w:tab/>
      </w:r>
      <w:r>
        <w:rPr>
          <w:sz w:val="22"/>
        </w:rPr>
        <w:tab/>
      </w:r>
      <w:r>
        <w:rPr>
          <w:sz w:val="22"/>
        </w:rPr>
        <w:tab/>
      </w:r>
      <w:r>
        <w:rPr>
          <w:sz w:val="22"/>
        </w:rPr>
        <w:tab/>
      </w:r>
      <w:r>
        <w:rPr>
          <w:sz w:val="22"/>
        </w:rPr>
        <w:tab/>
      </w:r>
      <w:r>
        <w:rPr>
          <w:sz w:val="22"/>
        </w:rPr>
        <w:tab/>
      </w:r>
      <w:r>
        <w:rPr>
          <w:sz w:val="22"/>
        </w:rPr>
        <w:tab/>
      </w:r>
      <w:r>
        <w:rPr>
          <w:sz w:val="22"/>
        </w:rPr>
        <w:tab/>
        <w:t>since</w:t>
      </w:r>
      <w:r>
        <w:rPr>
          <w:sz w:val="22"/>
        </w:rPr>
        <w:tab/>
      </w:r>
    </w:p>
    <w:p w:rsidR="000A6F97" w:rsidRDefault="000A6F97">
      <w:pPr>
        <w:rPr>
          <w:sz w:val="22"/>
        </w:rPr>
      </w:pPr>
      <w:r>
        <w:rPr>
          <w:sz w:val="22"/>
        </w:rPr>
        <w:t>147</w:t>
      </w:r>
      <w:r>
        <w:rPr>
          <w:sz w:val="22"/>
        </w:rPr>
        <w:tab/>
      </w:r>
      <w:r>
        <w:rPr>
          <w:sz w:val="22"/>
        </w:rPr>
        <w:tab/>
        <w:t xml:space="preserve">Graded </w:t>
      </w:r>
      <w:proofErr w:type="spellStart"/>
      <w:r>
        <w:rPr>
          <w:sz w:val="22"/>
        </w:rPr>
        <w:t>physio</w:t>
      </w:r>
      <w:proofErr w:type="spellEnd"/>
      <w:r>
        <w:rPr>
          <w:sz w:val="22"/>
        </w:rPr>
        <w:tab/>
      </w:r>
      <w:r>
        <w:rPr>
          <w:sz w:val="22"/>
        </w:rPr>
        <w:tab/>
      </w:r>
      <w:r>
        <w:rPr>
          <w:sz w:val="22"/>
        </w:rPr>
        <w:tab/>
      </w:r>
      <w:r>
        <w:rPr>
          <w:sz w:val="22"/>
        </w:rPr>
        <w:tab/>
        <w:t>Extreme deterioration</w:t>
      </w:r>
    </w:p>
    <w:p w:rsidR="000A6F97" w:rsidRDefault="000A6F97">
      <w:pPr>
        <w:rPr>
          <w:sz w:val="22"/>
        </w:rPr>
      </w:pPr>
      <w:r>
        <w:rPr>
          <w:sz w:val="22"/>
        </w:rPr>
        <w:t>155</w:t>
      </w:r>
      <w:r>
        <w:rPr>
          <w:sz w:val="22"/>
        </w:rPr>
        <w:tab/>
      </w:r>
      <w:r>
        <w:rPr>
          <w:sz w:val="22"/>
        </w:rPr>
        <w:tab/>
        <w:t xml:space="preserve">Asked GP for </w:t>
      </w:r>
      <w:proofErr w:type="spellStart"/>
      <w:r>
        <w:rPr>
          <w:sz w:val="22"/>
        </w:rPr>
        <w:t>physio</w:t>
      </w:r>
      <w:proofErr w:type="spellEnd"/>
      <w:r>
        <w:rPr>
          <w:sz w:val="22"/>
        </w:rPr>
        <w:t xml:space="preserve"> referral</w:t>
      </w:r>
      <w:r>
        <w:rPr>
          <w:sz w:val="22"/>
        </w:rPr>
        <w:tab/>
      </w:r>
      <w:r>
        <w:rPr>
          <w:sz w:val="22"/>
        </w:rPr>
        <w:tab/>
        <w:t>Went into hospital with relapse.</w:t>
      </w:r>
      <w:r>
        <w:rPr>
          <w:sz w:val="22"/>
        </w:rPr>
        <w:tab/>
      </w:r>
    </w:p>
    <w:p w:rsidR="000A6F97" w:rsidRDefault="000A6F97">
      <w:pPr>
        <w:rPr>
          <w:sz w:val="22"/>
        </w:rPr>
      </w:pPr>
      <w:r>
        <w:rPr>
          <w:sz w:val="22"/>
        </w:rPr>
        <w:tab/>
      </w:r>
      <w:r>
        <w:rPr>
          <w:sz w:val="22"/>
        </w:rPr>
        <w:tab/>
        <w:t xml:space="preserve">In hospital did hydrotherapy </w:t>
      </w:r>
      <w:r>
        <w:rPr>
          <w:sz w:val="22"/>
        </w:rPr>
        <w:tab/>
      </w:r>
      <w:r>
        <w:rPr>
          <w:sz w:val="22"/>
        </w:rPr>
        <w:tab/>
        <w:t>Caused further relapse, longer stay</w:t>
      </w:r>
    </w:p>
    <w:p w:rsidR="000A6F97" w:rsidRDefault="000A6F97">
      <w:pPr>
        <w:rPr>
          <w:sz w:val="22"/>
        </w:rPr>
      </w:pPr>
      <w:r>
        <w:rPr>
          <w:sz w:val="22"/>
        </w:rPr>
        <w:t>157</w:t>
      </w:r>
      <w:r>
        <w:rPr>
          <w:sz w:val="22"/>
        </w:rPr>
        <w:tab/>
      </w:r>
      <w:r>
        <w:rPr>
          <w:sz w:val="22"/>
        </w:rPr>
        <w:tab/>
        <w:t>When unable to walk advised to</w:t>
      </w:r>
      <w:r>
        <w:rPr>
          <w:sz w:val="22"/>
        </w:rPr>
        <w:tab/>
      </w:r>
      <w:r>
        <w:rPr>
          <w:sz w:val="22"/>
        </w:rPr>
        <w:tab/>
        <w:t>Made me very much worse; I was falling over</w:t>
      </w:r>
    </w:p>
    <w:p w:rsidR="000A6F97" w:rsidRDefault="000A6F97">
      <w:pPr>
        <w:rPr>
          <w:sz w:val="22"/>
        </w:rPr>
      </w:pPr>
      <w:r>
        <w:rPr>
          <w:sz w:val="22"/>
        </w:rPr>
        <w:tab/>
      </w:r>
      <w:r>
        <w:rPr>
          <w:sz w:val="22"/>
        </w:rPr>
        <w:tab/>
      </w:r>
      <w:proofErr w:type="gramStart"/>
      <w:r>
        <w:rPr>
          <w:sz w:val="22"/>
        </w:rPr>
        <w:t>push</w:t>
      </w:r>
      <w:proofErr w:type="gramEnd"/>
      <w:r>
        <w:rPr>
          <w:sz w:val="22"/>
        </w:rPr>
        <w:t xml:space="preserve"> myself, go through</w:t>
      </w:r>
      <w:r>
        <w:rPr>
          <w:sz w:val="22"/>
        </w:rPr>
        <w:tab/>
        <w:t>the</w:t>
      </w:r>
      <w:r>
        <w:rPr>
          <w:sz w:val="22"/>
        </w:rPr>
        <w:tab/>
      </w:r>
      <w:r>
        <w:rPr>
          <w:sz w:val="22"/>
        </w:rPr>
        <w:tab/>
        <w:t>in great pain while trying to do that.</w:t>
      </w:r>
      <w:r>
        <w:rPr>
          <w:sz w:val="22"/>
        </w:rPr>
        <w:tab/>
      </w:r>
      <w:r>
        <w:rPr>
          <w:sz w:val="22"/>
        </w:rPr>
        <w:tab/>
      </w:r>
      <w:r>
        <w:rPr>
          <w:sz w:val="22"/>
        </w:rPr>
        <w:tab/>
      </w:r>
      <w:r>
        <w:rPr>
          <w:sz w:val="22"/>
        </w:rPr>
        <w:tab/>
        <w:t>“</w:t>
      </w:r>
      <w:proofErr w:type="gramStart"/>
      <w:r>
        <w:rPr>
          <w:sz w:val="22"/>
        </w:rPr>
        <w:t>pain</w:t>
      </w:r>
      <w:proofErr w:type="gramEnd"/>
      <w:r>
        <w:rPr>
          <w:sz w:val="22"/>
        </w:rPr>
        <w:t xml:space="preserve"> barrier” like an athlete</w:t>
      </w:r>
      <w:r>
        <w:rPr>
          <w:sz w:val="22"/>
        </w:rPr>
        <w:tab/>
      </w:r>
    </w:p>
    <w:p w:rsidR="000A6F97" w:rsidRDefault="000A6F97">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rsidR="000A6F97" w:rsidRDefault="000A6F97">
      <w:pPr>
        <w:rPr>
          <w:sz w:val="22"/>
        </w:rPr>
      </w:pPr>
      <w:r>
        <w:rPr>
          <w:sz w:val="22"/>
        </w:rPr>
        <w:t>161</w:t>
      </w:r>
      <w:r>
        <w:rPr>
          <w:sz w:val="22"/>
        </w:rPr>
        <w:tab/>
      </w:r>
      <w:r>
        <w:rPr>
          <w:sz w:val="22"/>
        </w:rPr>
        <w:tab/>
        <w:t>Programme of graduated activity</w:t>
      </w:r>
      <w:r>
        <w:rPr>
          <w:sz w:val="22"/>
        </w:rPr>
        <w:tab/>
      </w:r>
      <w:r>
        <w:rPr>
          <w:sz w:val="22"/>
        </w:rPr>
        <w:tab/>
      </w:r>
      <w:proofErr w:type="gramStart"/>
      <w:r>
        <w:rPr>
          <w:sz w:val="22"/>
        </w:rPr>
        <w:t>Slow</w:t>
      </w:r>
      <w:proofErr w:type="gramEnd"/>
      <w:r>
        <w:rPr>
          <w:sz w:val="22"/>
        </w:rPr>
        <w:t xml:space="preserve"> progress for 6 months and then bad</w:t>
      </w:r>
      <w:r>
        <w:rPr>
          <w:sz w:val="22"/>
        </w:rPr>
        <w:tab/>
      </w:r>
      <w:r>
        <w:rPr>
          <w:sz w:val="22"/>
        </w:rPr>
        <w:tab/>
      </w:r>
      <w:r>
        <w:rPr>
          <w:sz w:val="22"/>
        </w:rPr>
        <w:tab/>
        <w:t xml:space="preserve">            and cognitive therapy under</w:t>
      </w:r>
      <w:r>
        <w:rPr>
          <w:sz w:val="22"/>
        </w:rPr>
        <w:tab/>
      </w:r>
      <w:r>
        <w:rPr>
          <w:sz w:val="22"/>
        </w:rPr>
        <w:tab/>
        <w:t>relapse until sicker than before</w:t>
      </w:r>
      <w:r>
        <w:rPr>
          <w:sz w:val="22"/>
        </w:rPr>
        <w:tab/>
      </w:r>
      <w:r>
        <w:rPr>
          <w:sz w:val="22"/>
        </w:rPr>
        <w:tab/>
      </w:r>
      <w:r>
        <w:rPr>
          <w:sz w:val="22"/>
        </w:rPr>
        <w:tab/>
      </w:r>
      <w:r>
        <w:rPr>
          <w:sz w:val="22"/>
        </w:rPr>
        <w:tab/>
      </w:r>
      <w:r>
        <w:rPr>
          <w:sz w:val="22"/>
        </w:rPr>
        <w:tab/>
        <w:t>psychiatrist who was researching</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CFS</w:t>
      </w:r>
      <w:r>
        <w:rPr>
          <w:sz w:val="22"/>
        </w:rPr>
        <w:tab/>
      </w:r>
      <w:r>
        <w:rPr>
          <w:sz w:val="22"/>
        </w:rPr>
        <w:tab/>
      </w:r>
      <w:r>
        <w:rPr>
          <w:sz w:val="22"/>
        </w:rPr>
        <w:tab/>
      </w:r>
      <w:r>
        <w:rPr>
          <w:sz w:val="22"/>
        </w:rPr>
        <w:tab/>
      </w:r>
      <w:r>
        <w:rPr>
          <w:sz w:val="22"/>
        </w:rPr>
        <w:tab/>
      </w:r>
      <w:r>
        <w:rPr>
          <w:sz w:val="22"/>
        </w:rPr>
        <w:tab/>
      </w:r>
      <w:r>
        <w:rPr>
          <w:sz w:val="22"/>
        </w:rPr>
        <w:tab/>
      </w:r>
    </w:p>
    <w:p w:rsidR="000A6F97" w:rsidRDefault="000A6F97">
      <w:pPr>
        <w:rPr>
          <w:sz w:val="22"/>
        </w:rPr>
      </w:pPr>
      <w:r>
        <w:rPr>
          <w:sz w:val="22"/>
        </w:rPr>
        <w:t>167</w:t>
      </w:r>
      <w:r>
        <w:rPr>
          <w:sz w:val="22"/>
        </w:rPr>
        <w:tab/>
      </w:r>
      <w:r>
        <w:rPr>
          <w:sz w:val="22"/>
        </w:rPr>
        <w:tab/>
      </w:r>
      <w:proofErr w:type="spellStart"/>
      <w:r>
        <w:rPr>
          <w:sz w:val="22"/>
        </w:rPr>
        <w:t>Physio</w:t>
      </w:r>
      <w:proofErr w:type="spellEnd"/>
      <w:r>
        <w:rPr>
          <w:sz w:val="22"/>
        </w:rPr>
        <w:t xml:space="preserve"> made her [adolescent girl]</w:t>
      </w:r>
      <w:r>
        <w:rPr>
          <w:sz w:val="22"/>
        </w:rPr>
        <w:tab/>
        <w:t xml:space="preserve">Screamed with pain. The </w:t>
      </w:r>
      <w:proofErr w:type="spellStart"/>
      <w:r>
        <w:rPr>
          <w:sz w:val="22"/>
        </w:rPr>
        <w:t>physio</w:t>
      </w:r>
      <w:proofErr w:type="spellEnd"/>
      <w:r>
        <w:rPr>
          <w:sz w:val="22"/>
        </w:rPr>
        <w:t xml:space="preserve"> made her</w:t>
      </w:r>
    </w:p>
    <w:p w:rsidR="000A6F97" w:rsidRDefault="000A6F97">
      <w:pPr>
        <w:rPr>
          <w:sz w:val="22"/>
        </w:rPr>
      </w:pPr>
      <w:r>
        <w:rPr>
          <w:sz w:val="22"/>
        </w:rPr>
        <w:tab/>
      </w:r>
      <w:r>
        <w:rPr>
          <w:sz w:val="22"/>
        </w:rPr>
        <w:tab/>
      </w:r>
      <w:proofErr w:type="gramStart"/>
      <w:r>
        <w:rPr>
          <w:sz w:val="22"/>
        </w:rPr>
        <w:t>take</w:t>
      </w:r>
      <w:proofErr w:type="gramEnd"/>
      <w:r>
        <w:rPr>
          <w:sz w:val="22"/>
        </w:rPr>
        <w:t xml:space="preserve"> 4 steps:</w:t>
      </w:r>
      <w:r>
        <w:rPr>
          <w:sz w:val="22"/>
        </w:rPr>
        <w:tab/>
      </w:r>
      <w:r>
        <w:rPr>
          <w:sz w:val="22"/>
        </w:rPr>
        <w:tab/>
      </w:r>
      <w:r>
        <w:rPr>
          <w:sz w:val="22"/>
        </w:rPr>
        <w:tab/>
      </w:r>
      <w:r>
        <w:rPr>
          <w:sz w:val="22"/>
        </w:rPr>
        <w:tab/>
        <w:t>much worse.</w:t>
      </w:r>
      <w:r>
        <w:rPr>
          <w:sz w:val="22"/>
        </w:rPr>
        <w:tab/>
      </w:r>
      <w:r>
        <w:rPr>
          <w:sz w:val="22"/>
        </w:rPr>
        <w:tab/>
      </w:r>
      <w:r>
        <w:rPr>
          <w:sz w:val="22"/>
        </w:rPr>
        <w:tab/>
      </w:r>
      <w:r>
        <w:rPr>
          <w:sz w:val="22"/>
        </w:rPr>
        <w:tab/>
      </w:r>
      <w:r>
        <w:rPr>
          <w:sz w:val="22"/>
        </w:rPr>
        <w:tab/>
      </w:r>
      <w:r>
        <w:rPr>
          <w:sz w:val="22"/>
        </w:rPr>
        <w:tab/>
      </w:r>
      <w:r>
        <w:rPr>
          <w:sz w:val="22"/>
        </w:rPr>
        <w:tab/>
        <w:t>A consultant told her that “she</w:t>
      </w:r>
    </w:p>
    <w:p w:rsidR="000A6F97" w:rsidRDefault="000A6F97">
      <w:pPr>
        <w:rPr>
          <w:sz w:val="22"/>
        </w:rPr>
      </w:pPr>
      <w:r>
        <w:rPr>
          <w:sz w:val="22"/>
        </w:rPr>
        <w:tab/>
      </w:r>
      <w:r>
        <w:rPr>
          <w:sz w:val="22"/>
        </w:rPr>
        <w:tab/>
      </w:r>
      <w:proofErr w:type="gramStart"/>
      <w:r>
        <w:rPr>
          <w:sz w:val="22"/>
        </w:rPr>
        <w:t>would</w:t>
      </w:r>
      <w:proofErr w:type="gramEnd"/>
      <w:r>
        <w:rPr>
          <w:sz w:val="22"/>
        </w:rPr>
        <w:t xml:space="preserve"> die if she didn’t start to walk”</w:t>
      </w:r>
    </w:p>
    <w:p w:rsidR="000A6F97" w:rsidRDefault="000A6F97">
      <w:pPr>
        <w:rPr>
          <w:sz w:val="22"/>
        </w:rPr>
      </w:pPr>
      <w:r>
        <w:rPr>
          <w:sz w:val="22"/>
        </w:rPr>
        <w:tab/>
      </w:r>
      <w:r>
        <w:rPr>
          <w:sz w:val="22"/>
        </w:rPr>
        <w:tab/>
      </w:r>
      <w:proofErr w:type="gramStart"/>
      <w:r>
        <w:rPr>
          <w:sz w:val="22"/>
        </w:rPr>
        <w:t>and</w:t>
      </w:r>
      <w:proofErr w:type="gramEnd"/>
      <w:r>
        <w:rPr>
          <w:sz w:val="22"/>
        </w:rPr>
        <w:t xml:space="preserve"> told us [parents] to make her walk,</w:t>
      </w:r>
    </w:p>
    <w:p w:rsidR="000A6F97" w:rsidRDefault="000A6F97">
      <w:pPr>
        <w:rPr>
          <w:sz w:val="22"/>
        </w:rPr>
      </w:pPr>
      <w:r>
        <w:rPr>
          <w:sz w:val="22"/>
        </w:rPr>
        <w:tab/>
      </w:r>
      <w:r>
        <w:rPr>
          <w:sz w:val="22"/>
        </w:rPr>
        <w:tab/>
        <w:t>“</w:t>
      </w:r>
      <w:proofErr w:type="gramStart"/>
      <w:r>
        <w:rPr>
          <w:sz w:val="22"/>
        </w:rPr>
        <w:t>to</w:t>
      </w:r>
      <w:proofErr w:type="gramEnd"/>
      <w:r>
        <w:rPr>
          <w:sz w:val="22"/>
        </w:rPr>
        <w:t xml:space="preserve"> increase her endorphins”.</w:t>
      </w:r>
      <w:r>
        <w:rPr>
          <w:sz w:val="22"/>
        </w:rPr>
        <w:tab/>
      </w:r>
      <w:r>
        <w:rPr>
          <w:sz w:val="22"/>
        </w:rPr>
        <w:tab/>
      </w:r>
    </w:p>
    <w:p w:rsidR="000A6F97" w:rsidRDefault="000A6F97">
      <w:pPr>
        <w:rPr>
          <w:sz w:val="22"/>
        </w:rPr>
      </w:pPr>
      <w:r>
        <w:rPr>
          <w:sz w:val="22"/>
        </w:rPr>
        <w:tab/>
      </w:r>
      <w:r>
        <w:rPr>
          <w:sz w:val="22"/>
        </w:rPr>
        <w:tab/>
      </w:r>
    </w:p>
    <w:p w:rsidR="000A6F97" w:rsidRDefault="000A6F97">
      <w:pPr>
        <w:rPr>
          <w:sz w:val="22"/>
        </w:rPr>
      </w:pPr>
      <w:proofErr w:type="gramStart"/>
      <w:r>
        <w:rPr>
          <w:sz w:val="24"/>
        </w:rPr>
        <w:lastRenderedPageBreak/>
        <w:t>8.2  Diet</w:t>
      </w:r>
      <w:proofErr w:type="gramEnd"/>
      <w:r>
        <w:rPr>
          <w:sz w:val="24"/>
        </w:rPr>
        <w:t xml:space="preserve"> </w:t>
      </w:r>
      <w:r>
        <w:rPr>
          <w:sz w:val="24"/>
        </w:rPr>
        <w:br/>
      </w:r>
    </w:p>
    <w:p w:rsidR="000A6F97" w:rsidRDefault="000A6F97">
      <w:pPr>
        <w:rPr>
          <w:b/>
        </w:rPr>
      </w:pPr>
      <w:r>
        <w:t xml:space="preserve">Table </w:t>
      </w:r>
      <w:proofErr w:type="gramStart"/>
      <w:r>
        <w:t>3</w:t>
      </w:r>
      <w:r>
        <w:rPr>
          <w:b/>
        </w:rPr>
        <w:t xml:space="preserve">  Diet</w:t>
      </w:r>
      <w:proofErr w:type="gramEnd"/>
      <w:r>
        <w:rPr>
          <w:b/>
        </w:rPr>
        <w:t xml:space="preserve"> prescribed by a health professional </w:t>
      </w:r>
    </w:p>
    <w:p w:rsidR="000A6F97" w:rsidRDefault="000A6F97">
      <w:pPr>
        <w:rPr>
          <w:b/>
        </w:rPr>
      </w:pPr>
    </w:p>
    <w:tbl>
      <w:tblPr>
        <w:tblW w:w="0" w:type="auto"/>
        <w:tblLayout w:type="fixed"/>
        <w:tblLook w:val="0000"/>
      </w:tblPr>
      <w:tblGrid>
        <w:gridCol w:w="4361"/>
        <w:gridCol w:w="1559"/>
      </w:tblGrid>
      <w:tr w:rsidR="000A6F97">
        <w:tblPrEx>
          <w:tblCellMar>
            <w:top w:w="0" w:type="dxa"/>
            <w:bottom w:w="0" w:type="dxa"/>
          </w:tblCellMar>
        </w:tblPrEx>
        <w:tc>
          <w:tcPr>
            <w:tcW w:w="4361" w:type="dxa"/>
            <w:tcBorders>
              <w:top w:val="single" w:sz="6" w:space="0" w:color="auto"/>
              <w:left w:val="single" w:sz="6" w:space="0" w:color="auto"/>
              <w:right w:val="single" w:sz="6" w:space="0" w:color="auto"/>
            </w:tcBorders>
          </w:tcPr>
          <w:p w:rsidR="000A6F97" w:rsidRDefault="000A6F97">
            <w:pPr>
              <w:rPr>
                <w:b/>
              </w:rPr>
            </w:pPr>
            <w:r>
              <w:rPr>
                <w:b/>
              </w:rPr>
              <w:t xml:space="preserve">Type of Diet </w:t>
            </w:r>
          </w:p>
        </w:tc>
        <w:tc>
          <w:tcPr>
            <w:tcW w:w="1559" w:type="dxa"/>
            <w:tcBorders>
              <w:top w:val="single" w:sz="6" w:space="0" w:color="auto"/>
              <w:left w:val="single" w:sz="6" w:space="0" w:color="auto"/>
              <w:right w:val="single" w:sz="6" w:space="0" w:color="auto"/>
            </w:tcBorders>
          </w:tcPr>
          <w:p w:rsidR="000A6F97" w:rsidRDefault="000A6F97">
            <w:pPr>
              <w:rPr>
                <w:b/>
              </w:rPr>
            </w:pPr>
            <w:r>
              <w:rPr>
                <w:b/>
              </w:rPr>
              <w:t>No. of People</w:t>
            </w:r>
          </w:p>
          <w:p w:rsidR="000A6F97" w:rsidRDefault="000A6F97">
            <w:pPr>
              <w:rPr>
                <w:b/>
              </w:rPr>
            </w:pPr>
          </w:p>
        </w:tc>
      </w:tr>
      <w:tr w:rsidR="000A6F97">
        <w:tblPrEx>
          <w:tblCellMar>
            <w:top w:w="0" w:type="dxa"/>
            <w:bottom w:w="0" w:type="dxa"/>
          </w:tblCellMar>
        </w:tblPrEx>
        <w:tc>
          <w:tcPr>
            <w:tcW w:w="4361" w:type="dxa"/>
            <w:tcBorders>
              <w:left w:val="single" w:sz="6" w:space="0" w:color="auto"/>
              <w:right w:val="single" w:sz="6" w:space="0" w:color="auto"/>
            </w:tcBorders>
          </w:tcPr>
          <w:p w:rsidR="000A6F97" w:rsidRDefault="000A6F97">
            <w:r>
              <w:t>Type Unclear</w:t>
            </w:r>
          </w:p>
        </w:tc>
        <w:tc>
          <w:tcPr>
            <w:tcW w:w="1559" w:type="dxa"/>
            <w:tcBorders>
              <w:left w:val="single" w:sz="6" w:space="0" w:color="auto"/>
              <w:right w:val="single" w:sz="6" w:space="0" w:color="auto"/>
            </w:tcBorders>
          </w:tcPr>
          <w:p w:rsidR="000A6F97" w:rsidRDefault="000A6F97">
            <w:pPr>
              <w:jc w:val="center"/>
            </w:pPr>
            <w:r>
              <w:t>21</w:t>
            </w:r>
          </w:p>
        </w:tc>
      </w:tr>
      <w:tr w:rsidR="000A6F97">
        <w:tblPrEx>
          <w:tblCellMar>
            <w:top w:w="0" w:type="dxa"/>
            <w:bottom w:w="0" w:type="dxa"/>
          </w:tblCellMar>
        </w:tblPrEx>
        <w:tc>
          <w:tcPr>
            <w:tcW w:w="4361" w:type="dxa"/>
            <w:tcBorders>
              <w:left w:val="single" w:sz="6" w:space="0" w:color="auto"/>
              <w:right w:val="single" w:sz="6" w:space="0" w:color="auto"/>
            </w:tcBorders>
          </w:tcPr>
          <w:p w:rsidR="000A6F97" w:rsidRDefault="000A6F97">
            <w:r>
              <w:t>Exclusion:   of  Yeast/Sugar</w:t>
            </w:r>
          </w:p>
          <w:p w:rsidR="000A6F97" w:rsidRDefault="000A6F97">
            <w:r>
              <w:t xml:space="preserve">                         Sugar or  Sugar/Wheat/Dairy</w:t>
            </w:r>
          </w:p>
          <w:p w:rsidR="000A6F97" w:rsidRDefault="000A6F97">
            <w:r>
              <w:t xml:space="preserve">                        Wheat or Wheat/Dairy</w:t>
            </w:r>
          </w:p>
          <w:p w:rsidR="000A6F97" w:rsidRDefault="000A6F97">
            <w:r>
              <w:t xml:space="preserve">                        Dairy</w:t>
            </w:r>
          </w:p>
        </w:tc>
        <w:tc>
          <w:tcPr>
            <w:tcW w:w="1559" w:type="dxa"/>
            <w:tcBorders>
              <w:left w:val="single" w:sz="6" w:space="0" w:color="auto"/>
              <w:right w:val="single" w:sz="6" w:space="0" w:color="auto"/>
            </w:tcBorders>
          </w:tcPr>
          <w:p w:rsidR="000A6F97" w:rsidRDefault="000A6F97">
            <w:r>
              <w:t xml:space="preserve">  8</w:t>
            </w:r>
          </w:p>
          <w:p w:rsidR="000A6F97" w:rsidRDefault="000A6F97">
            <w:r>
              <w:t xml:space="preserve">  8</w:t>
            </w:r>
          </w:p>
          <w:p w:rsidR="000A6F97" w:rsidRDefault="000A6F97">
            <w:r>
              <w:t xml:space="preserve">  7</w:t>
            </w:r>
          </w:p>
          <w:p w:rsidR="000A6F97" w:rsidRDefault="000A6F97">
            <w:r>
              <w:t xml:space="preserve">  3    = 26</w:t>
            </w:r>
          </w:p>
        </w:tc>
      </w:tr>
      <w:tr w:rsidR="000A6F97">
        <w:tblPrEx>
          <w:tblCellMar>
            <w:top w:w="0" w:type="dxa"/>
            <w:bottom w:w="0" w:type="dxa"/>
          </w:tblCellMar>
        </w:tblPrEx>
        <w:tc>
          <w:tcPr>
            <w:tcW w:w="4361" w:type="dxa"/>
            <w:tcBorders>
              <w:left w:val="single" w:sz="6" w:space="0" w:color="auto"/>
              <w:right w:val="single" w:sz="6" w:space="0" w:color="auto"/>
            </w:tcBorders>
          </w:tcPr>
          <w:p w:rsidR="000A6F97" w:rsidRDefault="000A6F97">
            <w:r>
              <w:t>Anti-</w:t>
            </w:r>
            <w:proofErr w:type="spellStart"/>
            <w:r>
              <w:t>candida</w:t>
            </w:r>
            <w:proofErr w:type="spellEnd"/>
            <w:r>
              <w:t>/Anti-fungal</w:t>
            </w:r>
          </w:p>
        </w:tc>
        <w:tc>
          <w:tcPr>
            <w:tcW w:w="1559" w:type="dxa"/>
            <w:tcBorders>
              <w:left w:val="single" w:sz="6" w:space="0" w:color="auto"/>
              <w:right w:val="single" w:sz="6" w:space="0" w:color="auto"/>
            </w:tcBorders>
          </w:tcPr>
          <w:p w:rsidR="000A6F97" w:rsidRDefault="000A6F97">
            <w:pPr>
              <w:jc w:val="center"/>
            </w:pPr>
            <w:r>
              <w:t>20</w:t>
            </w:r>
          </w:p>
        </w:tc>
      </w:tr>
      <w:tr w:rsidR="000A6F97">
        <w:tblPrEx>
          <w:tblCellMar>
            <w:top w:w="0" w:type="dxa"/>
            <w:bottom w:w="0" w:type="dxa"/>
          </w:tblCellMar>
        </w:tblPrEx>
        <w:tc>
          <w:tcPr>
            <w:tcW w:w="4361" w:type="dxa"/>
            <w:tcBorders>
              <w:left w:val="single" w:sz="6" w:space="0" w:color="auto"/>
              <w:right w:val="single" w:sz="6" w:space="0" w:color="auto"/>
            </w:tcBorders>
          </w:tcPr>
          <w:p w:rsidR="000A6F97" w:rsidRDefault="000A6F97">
            <w:r>
              <w:t>Exclusion - not specified</w:t>
            </w:r>
          </w:p>
        </w:tc>
        <w:tc>
          <w:tcPr>
            <w:tcW w:w="1559" w:type="dxa"/>
            <w:tcBorders>
              <w:left w:val="single" w:sz="6" w:space="0" w:color="auto"/>
              <w:right w:val="single" w:sz="6" w:space="0" w:color="auto"/>
            </w:tcBorders>
          </w:tcPr>
          <w:p w:rsidR="000A6F97" w:rsidRDefault="000A6F97">
            <w:pPr>
              <w:jc w:val="center"/>
            </w:pPr>
            <w:r>
              <w:t>7</w:t>
            </w:r>
          </w:p>
        </w:tc>
      </w:tr>
      <w:tr w:rsidR="000A6F97">
        <w:tblPrEx>
          <w:tblCellMar>
            <w:top w:w="0" w:type="dxa"/>
            <w:bottom w:w="0" w:type="dxa"/>
          </w:tblCellMar>
        </w:tblPrEx>
        <w:tc>
          <w:tcPr>
            <w:tcW w:w="4361" w:type="dxa"/>
            <w:tcBorders>
              <w:left w:val="single" w:sz="6" w:space="0" w:color="auto"/>
              <w:right w:val="single" w:sz="6" w:space="0" w:color="auto"/>
            </w:tcBorders>
          </w:tcPr>
          <w:p w:rsidR="000A6F97" w:rsidRDefault="000A6F97">
            <w:r>
              <w:t>Elimination</w:t>
            </w:r>
          </w:p>
        </w:tc>
        <w:tc>
          <w:tcPr>
            <w:tcW w:w="1559" w:type="dxa"/>
            <w:tcBorders>
              <w:left w:val="single" w:sz="6" w:space="0" w:color="auto"/>
              <w:right w:val="single" w:sz="6" w:space="0" w:color="auto"/>
            </w:tcBorders>
          </w:tcPr>
          <w:p w:rsidR="000A6F97" w:rsidRDefault="000A6F97">
            <w:pPr>
              <w:jc w:val="center"/>
            </w:pPr>
            <w:r>
              <w:t>5</w:t>
            </w:r>
          </w:p>
        </w:tc>
      </w:tr>
      <w:tr w:rsidR="000A6F97">
        <w:tblPrEx>
          <w:tblCellMar>
            <w:top w:w="0" w:type="dxa"/>
            <w:bottom w:w="0" w:type="dxa"/>
          </w:tblCellMar>
        </w:tblPrEx>
        <w:tc>
          <w:tcPr>
            <w:tcW w:w="4361" w:type="dxa"/>
            <w:tcBorders>
              <w:left w:val="single" w:sz="6" w:space="0" w:color="auto"/>
              <w:right w:val="single" w:sz="6" w:space="0" w:color="auto"/>
            </w:tcBorders>
          </w:tcPr>
          <w:p w:rsidR="000A6F97" w:rsidRDefault="000A6F97">
            <w:r>
              <w:t>Tube Fed</w:t>
            </w:r>
          </w:p>
        </w:tc>
        <w:tc>
          <w:tcPr>
            <w:tcW w:w="1559" w:type="dxa"/>
            <w:tcBorders>
              <w:left w:val="single" w:sz="6" w:space="0" w:color="auto"/>
              <w:right w:val="single" w:sz="6" w:space="0" w:color="auto"/>
            </w:tcBorders>
          </w:tcPr>
          <w:p w:rsidR="000A6F97" w:rsidRDefault="000A6F97">
            <w:pPr>
              <w:jc w:val="center"/>
            </w:pPr>
            <w:r>
              <w:t>5</w:t>
            </w:r>
          </w:p>
        </w:tc>
      </w:tr>
      <w:tr w:rsidR="000A6F97">
        <w:tblPrEx>
          <w:tblCellMar>
            <w:top w:w="0" w:type="dxa"/>
            <w:bottom w:w="0" w:type="dxa"/>
          </w:tblCellMar>
        </w:tblPrEx>
        <w:tc>
          <w:tcPr>
            <w:tcW w:w="4361" w:type="dxa"/>
            <w:tcBorders>
              <w:left w:val="single" w:sz="6" w:space="0" w:color="auto"/>
              <w:right w:val="single" w:sz="6" w:space="0" w:color="auto"/>
            </w:tcBorders>
          </w:tcPr>
          <w:p w:rsidR="000A6F97" w:rsidRDefault="000A6F97">
            <w:r>
              <w:t>Rotation</w:t>
            </w:r>
          </w:p>
        </w:tc>
        <w:tc>
          <w:tcPr>
            <w:tcW w:w="1559" w:type="dxa"/>
            <w:tcBorders>
              <w:left w:val="single" w:sz="6" w:space="0" w:color="auto"/>
              <w:right w:val="single" w:sz="6" w:space="0" w:color="auto"/>
            </w:tcBorders>
          </w:tcPr>
          <w:p w:rsidR="000A6F97" w:rsidRDefault="000A6F97">
            <w:pPr>
              <w:jc w:val="center"/>
            </w:pPr>
            <w:r>
              <w:t>4</w:t>
            </w:r>
          </w:p>
        </w:tc>
      </w:tr>
      <w:tr w:rsidR="000A6F97">
        <w:tblPrEx>
          <w:tblCellMar>
            <w:top w:w="0" w:type="dxa"/>
            <w:bottom w:w="0" w:type="dxa"/>
          </w:tblCellMar>
        </w:tblPrEx>
        <w:tc>
          <w:tcPr>
            <w:tcW w:w="4361" w:type="dxa"/>
            <w:tcBorders>
              <w:left w:val="single" w:sz="6" w:space="0" w:color="auto"/>
              <w:right w:val="single" w:sz="6" w:space="0" w:color="auto"/>
            </w:tcBorders>
          </w:tcPr>
          <w:p w:rsidR="000A6F97" w:rsidRDefault="000A6F97"/>
          <w:p w:rsidR="000A6F97" w:rsidRDefault="000A6F97">
            <w:r>
              <w:rPr>
                <w:noProof/>
              </w:rPr>
              <w:pict>
                <v:line id="_x0000_s1026" style="position:absolute;z-index:251656704;mso-position-horizontal-relative:text;mso-position-vertical-relative:text" from="-3.6pt,15.6pt" to="291.65pt,15.65pt" o:allowincell="f" stroked="f" strokeweight="2pt">
                  <v:stroke startarrowwidth="wide" startarrowlength="short" endarrowwidth="wide" endarrowlength="short"/>
                </v:line>
              </w:pict>
            </w:r>
            <w:r>
              <w:t>High Carbohydrate</w:t>
            </w:r>
          </w:p>
        </w:tc>
        <w:tc>
          <w:tcPr>
            <w:tcW w:w="1559" w:type="dxa"/>
            <w:tcBorders>
              <w:left w:val="single" w:sz="6" w:space="0" w:color="auto"/>
              <w:right w:val="single" w:sz="6" w:space="0" w:color="auto"/>
            </w:tcBorders>
          </w:tcPr>
          <w:p w:rsidR="000A6F97" w:rsidRDefault="000A6F97">
            <w:pPr>
              <w:jc w:val="center"/>
            </w:pPr>
            <w:r>
              <w:t>2</w:t>
            </w:r>
          </w:p>
        </w:tc>
      </w:tr>
      <w:tr w:rsidR="000A6F97">
        <w:tblPrEx>
          <w:tblCellMar>
            <w:top w:w="0" w:type="dxa"/>
            <w:bottom w:w="0" w:type="dxa"/>
          </w:tblCellMar>
        </w:tblPrEx>
        <w:tc>
          <w:tcPr>
            <w:tcW w:w="4361" w:type="dxa"/>
            <w:tcBorders>
              <w:left w:val="single" w:sz="6" w:space="0" w:color="auto"/>
              <w:right w:val="single" w:sz="6" w:space="0" w:color="auto"/>
            </w:tcBorders>
          </w:tcPr>
          <w:p w:rsidR="000A6F97" w:rsidRDefault="000A6F97">
            <w:r>
              <w:t>Stone Age</w:t>
            </w:r>
          </w:p>
        </w:tc>
        <w:tc>
          <w:tcPr>
            <w:tcW w:w="1559" w:type="dxa"/>
            <w:tcBorders>
              <w:left w:val="single" w:sz="6" w:space="0" w:color="auto"/>
              <w:right w:val="single" w:sz="6" w:space="0" w:color="auto"/>
            </w:tcBorders>
          </w:tcPr>
          <w:p w:rsidR="000A6F97" w:rsidRDefault="000A6F97">
            <w:pPr>
              <w:jc w:val="center"/>
            </w:pPr>
            <w:r>
              <w:t>2</w:t>
            </w:r>
          </w:p>
        </w:tc>
      </w:tr>
      <w:tr w:rsidR="000A6F97">
        <w:tblPrEx>
          <w:tblCellMar>
            <w:top w:w="0" w:type="dxa"/>
            <w:bottom w:w="0" w:type="dxa"/>
          </w:tblCellMar>
        </w:tblPrEx>
        <w:tc>
          <w:tcPr>
            <w:tcW w:w="4361" w:type="dxa"/>
            <w:tcBorders>
              <w:left w:val="single" w:sz="6" w:space="0" w:color="auto"/>
              <w:right w:val="single" w:sz="6" w:space="0" w:color="auto"/>
            </w:tcBorders>
          </w:tcPr>
          <w:p w:rsidR="000A6F97" w:rsidRDefault="000A6F97">
            <w:r>
              <w:t xml:space="preserve">Organic </w:t>
            </w:r>
          </w:p>
        </w:tc>
        <w:tc>
          <w:tcPr>
            <w:tcW w:w="1559" w:type="dxa"/>
            <w:tcBorders>
              <w:left w:val="single" w:sz="6" w:space="0" w:color="auto"/>
              <w:right w:val="single" w:sz="6" w:space="0" w:color="auto"/>
            </w:tcBorders>
          </w:tcPr>
          <w:p w:rsidR="000A6F97" w:rsidRDefault="000A6F97">
            <w:pPr>
              <w:jc w:val="center"/>
            </w:pPr>
            <w:r>
              <w:t>1</w:t>
            </w:r>
          </w:p>
        </w:tc>
      </w:tr>
      <w:tr w:rsidR="000A6F97">
        <w:tblPrEx>
          <w:tblCellMar>
            <w:top w:w="0" w:type="dxa"/>
            <w:bottom w:w="0" w:type="dxa"/>
          </w:tblCellMar>
        </w:tblPrEx>
        <w:tc>
          <w:tcPr>
            <w:tcW w:w="4361" w:type="dxa"/>
            <w:tcBorders>
              <w:left w:val="single" w:sz="6" w:space="0" w:color="auto"/>
              <w:right w:val="single" w:sz="6" w:space="0" w:color="auto"/>
            </w:tcBorders>
          </w:tcPr>
          <w:p w:rsidR="000A6F97" w:rsidRDefault="000A6F97"/>
          <w:p w:rsidR="000A6F97" w:rsidRDefault="000A6F97">
            <w:r>
              <w:rPr>
                <w:b/>
              </w:rPr>
              <w:t>Total following a diet</w:t>
            </w:r>
            <w:r>
              <w:t>:</w:t>
            </w:r>
          </w:p>
        </w:tc>
        <w:tc>
          <w:tcPr>
            <w:tcW w:w="1559" w:type="dxa"/>
            <w:tcBorders>
              <w:left w:val="single" w:sz="6" w:space="0" w:color="auto"/>
              <w:right w:val="single" w:sz="6" w:space="0" w:color="auto"/>
            </w:tcBorders>
          </w:tcPr>
          <w:p w:rsidR="000A6F97" w:rsidRDefault="000A6F97">
            <w:pPr>
              <w:jc w:val="center"/>
              <w:rPr>
                <w:b/>
              </w:rPr>
            </w:pPr>
            <w:r>
              <w:rPr>
                <w:b/>
              </w:rPr>
              <w:t>__</w:t>
            </w:r>
          </w:p>
          <w:p w:rsidR="000A6F97" w:rsidRDefault="000A6F97">
            <w:pPr>
              <w:jc w:val="center"/>
              <w:rPr>
                <w:b/>
              </w:rPr>
            </w:pPr>
            <w:r>
              <w:rPr>
                <w:b/>
              </w:rPr>
              <w:t>93</w:t>
            </w:r>
          </w:p>
          <w:p w:rsidR="000A6F97" w:rsidRDefault="000A6F97">
            <w:pPr>
              <w:jc w:val="center"/>
              <w:rPr>
                <w:b/>
              </w:rPr>
            </w:pPr>
          </w:p>
        </w:tc>
      </w:tr>
      <w:tr w:rsidR="000A6F97">
        <w:tblPrEx>
          <w:tblCellMar>
            <w:top w:w="0" w:type="dxa"/>
            <w:bottom w:w="0" w:type="dxa"/>
          </w:tblCellMar>
        </w:tblPrEx>
        <w:tc>
          <w:tcPr>
            <w:tcW w:w="4361" w:type="dxa"/>
            <w:tcBorders>
              <w:left w:val="single" w:sz="6" w:space="0" w:color="auto"/>
              <w:bottom w:val="single" w:sz="6" w:space="0" w:color="auto"/>
              <w:right w:val="single" w:sz="6" w:space="0" w:color="auto"/>
            </w:tcBorders>
          </w:tcPr>
          <w:p w:rsidR="000A6F97" w:rsidRDefault="000A6F97">
            <w:pPr>
              <w:rPr>
                <w:b/>
              </w:rPr>
            </w:pPr>
          </w:p>
        </w:tc>
        <w:tc>
          <w:tcPr>
            <w:tcW w:w="1559" w:type="dxa"/>
            <w:tcBorders>
              <w:left w:val="single" w:sz="6" w:space="0" w:color="auto"/>
              <w:bottom w:val="single" w:sz="6" w:space="0" w:color="auto"/>
              <w:right w:val="single" w:sz="6" w:space="0" w:color="auto"/>
            </w:tcBorders>
          </w:tcPr>
          <w:p w:rsidR="000A6F97" w:rsidRDefault="000A6F97">
            <w:pPr>
              <w:jc w:val="center"/>
              <w:rPr>
                <w:b/>
              </w:rPr>
            </w:pPr>
          </w:p>
        </w:tc>
      </w:tr>
    </w:tbl>
    <w:p w:rsidR="000A6F97" w:rsidRDefault="000A6F97">
      <w:pPr>
        <w:rPr>
          <w:sz w:val="22"/>
        </w:rPr>
      </w:pPr>
      <w:r>
        <w:rPr>
          <w:sz w:val="22"/>
        </w:rPr>
        <w:t>Respondents were asked to describe any diet they had followed, whether prescribed by a health professional (Table 3), or followed outside medical advice (Diet B) and a summary of the responses is shown in Tables 3 and 4.</w:t>
      </w:r>
    </w:p>
    <w:p w:rsidR="000A6F97" w:rsidRDefault="000A6F97">
      <w:pPr>
        <w:rPr>
          <w:sz w:val="22"/>
        </w:rPr>
      </w:pPr>
    </w:p>
    <w:p w:rsidR="000A6F97" w:rsidRDefault="000A6F97">
      <w:pPr>
        <w:rPr>
          <w:sz w:val="22"/>
        </w:rPr>
      </w:pPr>
      <w:r>
        <w:rPr>
          <w:sz w:val="22"/>
        </w:rPr>
        <w:t xml:space="preserve">Results of following a prescribed </w:t>
      </w:r>
      <w:proofErr w:type="gramStart"/>
      <w:r>
        <w:rPr>
          <w:sz w:val="22"/>
        </w:rPr>
        <w:t>diet  were</w:t>
      </w:r>
      <w:proofErr w:type="gramEnd"/>
      <w:r>
        <w:rPr>
          <w:sz w:val="22"/>
        </w:rPr>
        <w:t xml:space="preserve"> seldom recorded.   One person reported “very good” results, one that no benefit had been noted, and two that their diets made them worse.  Three </w:t>
      </w:r>
      <w:proofErr w:type="gramStart"/>
      <w:r>
        <w:rPr>
          <w:sz w:val="22"/>
        </w:rPr>
        <w:t>mentioned  diets</w:t>
      </w:r>
      <w:proofErr w:type="gramEnd"/>
      <w:r>
        <w:rPr>
          <w:sz w:val="22"/>
        </w:rPr>
        <w:t xml:space="preserve"> they no longer followed.  This, together with the fact that such a large proportion of respondents had tried diets at one time or </w:t>
      </w:r>
      <w:proofErr w:type="gramStart"/>
      <w:r>
        <w:rPr>
          <w:sz w:val="22"/>
        </w:rPr>
        <w:t>another,</w:t>
      </w:r>
      <w:proofErr w:type="gramEnd"/>
      <w:r>
        <w:rPr>
          <w:sz w:val="22"/>
        </w:rPr>
        <w:t xml:space="preserve"> indicates an area where more detailed research could profitably be done in the future.</w:t>
      </w:r>
    </w:p>
    <w:p w:rsidR="000A6F97" w:rsidRDefault="000A6F97">
      <w:pPr>
        <w:rPr>
          <w:sz w:val="22"/>
        </w:rPr>
      </w:pPr>
      <w:r>
        <w:rPr>
          <w:sz w:val="22"/>
        </w:rPr>
        <w:t>Eighty one respondents had not followed any prescribed diet.</w:t>
      </w:r>
    </w:p>
    <w:p w:rsidR="000A6F97" w:rsidRDefault="000A6F97"/>
    <w:p w:rsidR="000A6F97" w:rsidRDefault="000A6F97">
      <w:pPr>
        <w:rPr>
          <w:b/>
        </w:rPr>
      </w:pPr>
      <w:r>
        <w:t xml:space="preserve">Table </w:t>
      </w:r>
      <w:proofErr w:type="gramStart"/>
      <w:r>
        <w:t>4</w:t>
      </w:r>
      <w:r>
        <w:rPr>
          <w:b/>
        </w:rPr>
        <w:t xml:space="preserve">  Diet</w:t>
      </w:r>
      <w:proofErr w:type="gramEnd"/>
      <w:r>
        <w:rPr>
          <w:b/>
        </w:rPr>
        <w:t xml:space="preserve"> followed outside professional advice)  </w:t>
      </w:r>
    </w:p>
    <w:p w:rsidR="000A6F97" w:rsidRDefault="000A6F97">
      <w:pPr>
        <w:rPr>
          <w:b/>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5778"/>
        <w:gridCol w:w="1985"/>
      </w:tblGrid>
      <w:tr w:rsidR="000A6F97">
        <w:tblPrEx>
          <w:tblCellMar>
            <w:top w:w="0" w:type="dxa"/>
            <w:bottom w:w="0" w:type="dxa"/>
          </w:tblCellMar>
        </w:tblPrEx>
        <w:tc>
          <w:tcPr>
            <w:tcW w:w="5778" w:type="dxa"/>
            <w:tcBorders>
              <w:top w:val="single" w:sz="6" w:space="0" w:color="auto"/>
              <w:bottom w:val="single" w:sz="6" w:space="0" w:color="auto"/>
            </w:tcBorders>
          </w:tcPr>
          <w:p w:rsidR="000A6F97" w:rsidRDefault="000A6F97">
            <w:r>
              <w:rPr>
                <w:b/>
              </w:rPr>
              <w:t>Type of Diet</w:t>
            </w:r>
            <w:r>
              <w:t xml:space="preserve"> </w:t>
            </w:r>
          </w:p>
        </w:tc>
        <w:tc>
          <w:tcPr>
            <w:tcW w:w="1985" w:type="dxa"/>
            <w:tcBorders>
              <w:top w:val="single" w:sz="6" w:space="0" w:color="auto"/>
              <w:bottom w:val="single" w:sz="6" w:space="0" w:color="auto"/>
            </w:tcBorders>
          </w:tcPr>
          <w:p w:rsidR="000A6F97" w:rsidRDefault="000A6F97">
            <w:pPr>
              <w:jc w:val="center"/>
            </w:pPr>
            <w:r>
              <w:rPr>
                <w:b/>
              </w:rPr>
              <w:t>No. of People</w:t>
            </w:r>
          </w:p>
          <w:p w:rsidR="000A6F97" w:rsidRDefault="000A6F97"/>
        </w:tc>
      </w:tr>
      <w:tr w:rsidR="000A6F97">
        <w:tblPrEx>
          <w:tblCellMar>
            <w:top w:w="0" w:type="dxa"/>
            <w:bottom w:w="0" w:type="dxa"/>
          </w:tblCellMar>
        </w:tblPrEx>
        <w:tc>
          <w:tcPr>
            <w:tcW w:w="5778" w:type="dxa"/>
          </w:tcPr>
          <w:p w:rsidR="000A6F97" w:rsidRDefault="000A6F97">
            <w:r>
              <w:t>Type Unclear</w:t>
            </w:r>
          </w:p>
        </w:tc>
        <w:tc>
          <w:tcPr>
            <w:tcW w:w="1985" w:type="dxa"/>
          </w:tcPr>
          <w:p w:rsidR="000A6F97" w:rsidRDefault="000A6F97">
            <w:pPr>
              <w:jc w:val="center"/>
            </w:pPr>
            <w:r>
              <w:t>31</w:t>
            </w:r>
          </w:p>
        </w:tc>
      </w:tr>
      <w:tr w:rsidR="000A6F97">
        <w:tblPrEx>
          <w:tblCellMar>
            <w:top w:w="0" w:type="dxa"/>
            <w:bottom w:w="0" w:type="dxa"/>
          </w:tblCellMar>
        </w:tblPrEx>
        <w:tc>
          <w:tcPr>
            <w:tcW w:w="5778" w:type="dxa"/>
          </w:tcPr>
          <w:p w:rsidR="000A6F97" w:rsidRDefault="000A6F97">
            <w:r>
              <w:t>Exclusion:    No Sugar &amp; no Yeast/Gluten/Milk/Caffeine</w:t>
            </w:r>
          </w:p>
          <w:p w:rsidR="000A6F97" w:rsidRDefault="000A6F97">
            <w:r>
              <w:t xml:space="preserve">                    No Wheat &amp; No Wheat/Dairy/Gluten</w:t>
            </w:r>
          </w:p>
          <w:p w:rsidR="000A6F97" w:rsidRDefault="000A6F97">
            <w:r>
              <w:t xml:space="preserve">                    No Caffeine &amp; No Caffeine/Alcohol/Fat</w:t>
            </w:r>
          </w:p>
        </w:tc>
        <w:tc>
          <w:tcPr>
            <w:tcW w:w="1985" w:type="dxa"/>
          </w:tcPr>
          <w:p w:rsidR="000A6F97" w:rsidRDefault="000A6F97">
            <w:r>
              <w:t xml:space="preserve">  11</w:t>
            </w:r>
          </w:p>
          <w:p w:rsidR="000A6F97" w:rsidRDefault="000A6F97">
            <w:r>
              <w:t xml:space="preserve">   9            </w:t>
            </w:r>
          </w:p>
          <w:p w:rsidR="000A6F97" w:rsidRDefault="000A6F97">
            <w:r>
              <w:t xml:space="preserve">   3       = 23</w:t>
            </w:r>
          </w:p>
        </w:tc>
      </w:tr>
      <w:tr w:rsidR="000A6F97">
        <w:tblPrEx>
          <w:tblCellMar>
            <w:top w:w="0" w:type="dxa"/>
            <w:bottom w:w="0" w:type="dxa"/>
          </w:tblCellMar>
        </w:tblPrEx>
        <w:tc>
          <w:tcPr>
            <w:tcW w:w="5778" w:type="dxa"/>
            <w:tcBorders>
              <w:top w:val="nil"/>
            </w:tcBorders>
          </w:tcPr>
          <w:p w:rsidR="000A6F97" w:rsidRDefault="000A6F97">
            <w:r>
              <w:t>Anti-</w:t>
            </w:r>
            <w:proofErr w:type="spellStart"/>
            <w:r>
              <w:t>candida</w:t>
            </w:r>
            <w:proofErr w:type="spellEnd"/>
            <w:r>
              <w:t>/Anti-fungal</w:t>
            </w:r>
          </w:p>
        </w:tc>
        <w:tc>
          <w:tcPr>
            <w:tcW w:w="1985" w:type="dxa"/>
            <w:tcBorders>
              <w:top w:val="nil"/>
            </w:tcBorders>
          </w:tcPr>
          <w:p w:rsidR="000A6F97" w:rsidRDefault="000A6F97">
            <w:pPr>
              <w:jc w:val="center"/>
            </w:pPr>
            <w:r>
              <w:t>20</w:t>
            </w:r>
          </w:p>
        </w:tc>
      </w:tr>
      <w:tr w:rsidR="000A6F97">
        <w:tblPrEx>
          <w:tblCellMar>
            <w:top w:w="0" w:type="dxa"/>
            <w:bottom w:w="0" w:type="dxa"/>
          </w:tblCellMar>
        </w:tblPrEx>
        <w:tc>
          <w:tcPr>
            <w:tcW w:w="5778" w:type="dxa"/>
          </w:tcPr>
          <w:p w:rsidR="000A6F97" w:rsidRDefault="000A6F97">
            <w:r>
              <w:t>Hay Diet</w:t>
            </w:r>
          </w:p>
        </w:tc>
        <w:tc>
          <w:tcPr>
            <w:tcW w:w="1985" w:type="dxa"/>
          </w:tcPr>
          <w:p w:rsidR="000A6F97" w:rsidRDefault="000A6F97">
            <w:pPr>
              <w:jc w:val="center"/>
            </w:pPr>
            <w:r>
              <w:t>8</w:t>
            </w:r>
          </w:p>
        </w:tc>
      </w:tr>
      <w:tr w:rsidR="000A6F97">
        <w:tblPrEx>
          <w:tblCellMar>
            <w:top w:w="0" w:type="dxa"/>
            <w:bottom w:w="0" w:type="dxa"/>
          </w:tblCellMar>
        </w:tblPrEx>
        <w:tc>
          <w:tcPr>
            <w:tcW w:w="5778" w:type="dxa"/>
          </w:tcPr>
          <w:p w:rsidR="000A6F97" w:rsidRDefault="000A6F97">
            <w:r>
              <w:t>Low Fat</w:t>
            </w:r>
          </w:p>
        </w:tc>
        <w:tc>
          <w:tcPr>
            <w:tcW w:w="1985" w:type="dxa"/>
          </w:tcPr>
          <w:p w:rsidR="000A6F97" w:rsidRDefault="000A6F97">
            <w:pPr>
              <w:jc w:val="center"/>
            </w:pPr>
            <w:r>
              <w:t>7</w:t>
            </w:r>
          </w:p>
        </w:tc>
      </w:tr>
      <w:tr w:rsidR="000A6F97">
        <w:tblPrEx>
          <w:tblCellMar>
            <w:top w:w="0" w:type="dxa"/>
            <w:bottom w:w="0" w:type="dxa"/>
          </w:tblCellMar>
        </w:tblPrEx>
        <w:tc>
          <w:tcPr>
            <w:tcW w:w="5778" w:type="dxa"/>
          </w:tcPr>
          <w:p w:rsidR="000A6F97" w:rsidRDefault="000A6F97">
            <w:r>
              <w:t>Vegetarian</w:t>
            </w:r>
          </w:p>
        </w:tc>
        <w:tc>
          <w:tcPr>
            <w:tcW w:w="1985" w:type="dxa"/>
          </w:tcPr>
          <w:p w:rsidR="000A6F97" w:rsidRDefault="000A6F97">
            <w:pPr>
              <w:jc w:val="center"/>
            </w:pPr>
            <w:r>
              <w:t>4</w:t>
            </w:r>
          </w:p>
        </w:tc>
      </w:tr>
      <w:tr w:rsidR="000A6F97">
        <w:tblPrEx>
          <w:tblCellMar>
            <w:top w:w="0" w:type="dxa"/>
            <w:bottom w:w="0" w:type="dxa"/>
          </w:tblCellMar>
        </w:tblPrEx>
        <w:tc>
          <w:tcPr>
            <w:tcW w:w="5778" w:type="dxa"/>
          </w:tcPr>
          <w:p w:rsidR="000A6F97" w:rsidRDefault="000A6F97">
            <w:r>
              <w:t xml:space="preserve">Organic </w:t>
            </w:r>
          </w:p>
        </w:tc>
        <w:tc>
          <w:tcPr>
            <w:tcW w:w="1985" w:type="dxa"/>
          </w:tcPr>
          <w:p w:rsidR="000A6F97" w:rsidRDefault="000A6F97">
            <w:pPr>
              <w:jc w:val="center"/>
            </w:pPr>
            <w:r>
              <w:t>4</w:t>
            </w:r>
          </w:p>
        </w:tc>
      </w:tr>
      <w:tr w:rsidR="000A6F97">
        <w:tblPrEx>
          <w:tblCellMar>
            <w:top w:w="0" w:type="dxa"/>
            <w:bottom w:w="0" w:type="dxa"/>
          </w:tblCellMar>
        </w:tblPrEx>
        <w:tc>
          <w:tcPr>
            <w:tcW w:w="5778" w:type="dxa"/>
          </w:tcPr>
          <w:p w:rsidR="000A6F97" w:rsidRDefault="000A6F97">
            <w:r>
              <w:t>Elimination</w:t>
            </w:r>
          </w:p>
        </w:tc>
        <w:tc>
          <w:tcPr>
            <w:tcW w:w="1985" w:type="dxa"/>
          </w:tcPr>
          <w:p w:rsidR="000A6F97" w:rsidRDefault="000A6F97">
            <w:pPr>
              <w:jc w:val="center"/>
            </w:pPr>
            <w:r>
              <w:t>3</w:t>
            </w:r>
          </w:p>
        </w:tc>
      </w:tr>
      <w:tr w:rsidR="000A6F97">
        <w:tblPrEx>
          <w:tblCellMar>
            <w:top w:w="0" w:type="dxa"/>
            <w:bottom w:w="0" w:type="dxa"/>
          </w:tblCellMar>
        </w:tblPrEx>
        <w:tc>
          <w:tcPr>
            <w:tcW w:w="5778" w:type="dxa"/>
          </w:tcPr>
          <w:p w:rsidR="000A6F97" w:rsidRDefault="000A6F97">
            <w:r>
              <w:t>Stone Age</w:t>
            </w:r>
          </w:p>
        </w:tc>
        <w:tc>
          <w:tcPr>
            <w:tcW w:w="1985" w:type="dxa"/>
          </w:tcPr>
          <w:p w:rsidR="000A6F97" w:rsidRDefault="000A6F97">
            <w:pPr>
              <w:jc w:val="center"/>
            </w:pPr>
            <w:r>
              <w:t>2</w:t>
            </w:r>
          </w:p>
        </w:tc>
      </w:tr>
      <w:tr w:rsidR="000A6F97">
        <w:tblPrEx>
          <w:tblCellMar>
            <w:top w:w="0" w:type="dxa"/>
            <w:bottom w:w="0" w:type="dxa"/>
          </w:tblCellMar>
        </w:tblPrEx>
        <w:tc>
          <w:tcPr>
            <w:tcW w:w="5778" w:type="dxa"/>
          </w:tcPr>
          <w:p w:rsidR="000A6F97" w:rsidRDefault="000A6F97">
            <w:r>
              <w:t>Rotation</w:t>
            </w:r>
          </w:p>
        </w:tc>
        <w:tc>
          <w:tcPr>
            <w:tcW w:w="1985" w:type="dxa"/>
          </w:tcPr>
          <w:p w:rsidR="000A6F97" w:rsidRDefault="000A6F97">
            <w:pPr>
              <w:jc w:val="center"/>
            </w:pPr>
            <w:r>
              <w:t>1</w:t>
            </w:r>
          </w:p>
        </w:tc>
      </w:tr>
      <w:tr w:rsidR="000A6F97">
        <w:tblPrEx>
          <w:tblCellMar>
            <w:top w:w="0" w:type="dxa"/>
            <w:bottom w:w="0" w:type="dxa"/>
          </w:tblCellMar>
        </w:tblPrEx>
        <w:tc>
          <w:tcPr>
            <w:tcW w:w="5778" w:type="dxa"/>
          </w:tcPr>
          <w:p w:rsidR="000A6F97" w:rsidRDefault="000A6F97">
            <w:pPr>
              <w:rPr>
                <w:b/>
              </w:rPr>
            </w:pPr>
            <w:r>
              <w:rPr>
                <w:b/>
                <w:noProof/>
              </w:rPr>
              <w:pict>
                <v:line id="_x0000_s1027" style="position:absolute;flip:y;z-index:251657728;mso-position-horizontal-relative:text;mso-position-vertical-relative:text" from="205.2pt,13.6pt" to="219.65pt,18.05pt" o:allowincell="f" stroked="f" strokeweight="2pt">
                  <v:stroke startarrowwidth="wide" startarrowlength="short" endarrowwidth="wide" endarrowlength="short"/>
                </v:line>
              </w:pict>
            </w:r>
          </w:p>
          <w:p w:rsidR="000A6F97" w:rsidRDefault="000A6F97">
            <w:pPr>
              <w:rPr>
                <w:b/>
              </w:rPr>
            </w:pPr>
            <w:r>
              <w:rPr>
                <w:b/>
              </w:rPr>
              <w:t>Total following a diet:</w:t>
            </w:r>
          </w:p>
        </w:tc>
        <w:tc>
          <w:tcPr>
            <w:tcW w:w="1985" w:type="dxa"/>
          </w:tcPr>
          <w:p w:rsidR="000A6F97" w:rsidRDefault="000A6F97">
            <w:pPr>
              <w:jc w:val="center"/>
              <w:rPr>
                <w:b/>
              </w:rPr>
            </w:pPr>
            <w:r>
              <w:rPr>
                <w:b/>
              </w:rPr>
              <w:t>___</w:t>
            </w:r>
          </w:p>
          <w:p w:rsidR="000A6F97" w:rsidRDefault="000A6F97">
            <w:pPr>
              <w:jc w:val="center"/>
              <w:rPr>
                <w:b/>
              </w:rPr>
            </w:pPr>
            <w:r>
              <w:rPr>
                <w:b/>
              </w:rPr>
              <w:t>102</w:t>
            </w:r>
          </w:p>
        </w:tc>
      </w:tr>
      <w:tr w:rsidR="000A6F97">
        <w:tblPrEx>
          <w:tblCellMar>
            <w:top w:w="0" w:type="dxa"/>
            <w:bottom w:w="0" w:type="dxa"/>
          </w:tblCellMar>
        </w:tblPrEx>
        <w:tc>
          <w:tcPr>
            <w:tcW w:w="5778" w:type="dxa"/>
          </w:tcPr>
          <w:p w:rsidR="000A6F97" w:rsidRDefault="000A6F97">
            <w:pPr>
              <w:rPr>
                <w:b/>
              </w:rPr>
            </w:pPr>
          </w:p>
        </w:tc>
        <w:tc>
          <w:tcPr>
            <w:tcW w:w="1985" w:type="dxa"/>
          </w:tcPr>
          <w:p w:rsidR="000A6F97" w:rsidRDefault="000A6F97">
            <w:pPr>
              <w:jc w:val="center"/>
              <w:rPr>
                <w:b/>
              </w:rPr>
            </w:pPr>
          </w:p>
        </w:tc>
      </w:tr>
    </w:tbl>
    <w:p w:rsidR="000A6F97" w:rsidRDefault="000A6F97"/>
    <w:p w:rsidR="000A6F97" w:rsidRDefault="000A6F97">
      <w:pPr>
        <w:rPr>
          <w:sz w:val="22"/>
        </w:rPr>
      </w:pPr>
      <w:r>
        <w:rPr>
          <w:sz w:val="22"/>
        </w:rPr>
        <w:lastRenderedPageBreak/>
        <w:t>Eleven people reported that the self-imposed diet they had followed did not help</w:t>
      </w:r>
      <w:proofErr w:type="gramStart"/>
      <w:r>
        <w:rPr>
          <w:sz w:val="22"/>
        </w:rPr>
        <w:t>,  2</w:t>
      </w:r>
      <w:proofErr w:type="gramEnd"/>
      <w:r>
        <w:rPr>
          <w:sz w:val="22"/>
        </w:rPr>
        <w:t xml:space="preserve"> reported  a diet they had tried in the past, implying that they received no benefit from it.  However, it is significant that 102 people were following diets of their own volition.</w:t>
      </w:r>
    </w:p>
    <w:p w:rsidR="000A6F97" w:rsidRDefault="000A6F97">
      <w:pPr>
        <w:rPr>
          <w:sz w:val="22"/>
        </w:rPr>
      </w:pPr>
    </w:p>
    <w:p w:rsidR="000A6F97" w:rsidRDefault="000A6F97">
      <w:pPr>
        <w:rPr>
          <w:sz w:val="22"/>
        </w:rPr>
      </w:pPr>
    </w:p>
    <w:p w:rsidR="000A6F97" w:rsidRDefault="000A6F97">
      <w:pPr>
        <w:rPr>
          <w:sz w:val="24"/>
        </w:rPr>
      </w:pPr>
      <w:r>
        <w:rPr>
          <w:sz w:val="24"/>
        </w:rPr>
        <w:t>8.3   Alternative Therapies</w:t>
      </w:r>
    </w:p>
    <w:p w:rsidR="000A6F97" w:rsidRDefault="000A6F97">
      <w:pPr>
        <w:rPr>
          <w:sz w:val="22"/>
        </w:rPr>
      </w:pPr>
    </w:p>
    <w:p w:rsidR="000A6F97" w:rsidRDefault="000A6F97">
      <w:pPr>
        <w:rPr>
          <w:sz w:val="22"/>
        </w:rPr>
      </w:pPr>
      <w:r>
        <w:rPr>
          <w:sz w:val="22"/>
        </w:rPr>
        <w:t xml:space="preserve">The determination to find some route back to health is indicated again by the numbers who reported trials of a wide variety of alternative therapies, as table 5 demonstrates.  Records of exercise programmes attempted (noted in section 7.1), not to mention the courses of prescribed drugs, mineral supplements and vitamins recorded in the questionnaires (details of which will be given in a future report), suggest that the label of therapeutic nihilism, which has been applied to people suffering </w:t>
      </w:r>
      <w:proofErr w:type="spellStart"/>
      <w:r>
        <w:rPr>
          <w:sz w:val="22"/>
        </w:rPr>
        <w:t>form</w:t>
      </w:r>
      <w:proofErr w:type="spellEnd"/>
      <w:r>
        <w:rPr>
          <w:sz w:val="22"/>
        </w:rPr>
        <w:t xml:space="preserve"> ME, is entirely inappropriate for this group of patients. Moreover, the costs of some of these </w:t>
      </w:r>
      <w:proofErr w:type="gramStart"/>
      <w:r>
        <w:rPr>
          <w:sz w:val="22"/>
        </w:rPr>
        <w:t>therapies  demonstrate</w:t>
      </w:r>
      <w:proofErr w:type="gramEnd"/>
      <w:r>
        <w:rPr>
          <w:sz w:val="22"/>
        </w:rPr>
        <w:t xml:space="preserve"> even more clearly how keen patients are to find a way out of their present constricted life styles and back to health.  Indeed, serious concern has been expressed by many involved in the welfare of patients with ME </w:t>
      </w:r>
      <w:proofErr w:type="gramStart"/>
      <w:r>
        <w:rPr>
          <w:sz w:val="22"/>
        </w:rPr>
        <w:t>concerning  the</w:t>
      </w:r>
      <w:proofErr w:type="gramEnd"/>
      <w:r>
        <w:rPr>
          <w:sz w:val="22"/>
        </w:rPr>
        <w:t xml:space="preserve"> large amounts of money some have spent in their desperate search for a cure.   Many of these patients are living on benefits, the partners of some have had to give up full time employment to care for them, and some have crippling debts they have been trying to pay off over many years to therapists, healers, dieticians, etc.  Details of these problems also will be given in future reports.</w:t>
      </w:r>
    </w:p>
    <w:p w:rsidR="000A6F97" w:rsidRDefault="000A6F97"/>
    <w:p w:rsidR="000A6F97" w:rsidRDefault="000A6F97"/>
    <w:p w:rsidR="000A6F97" w:rsidRDefault="000A6F97"/>
    <w:p w:rsidR="000A6F97" w:rsidRDefault="000A6F97"/>
    <w:p w:rsidR="000A6F97" w:rsidRDefault="000A6F97">
      <w:r>
        <w:t xml:space="preserve">Table </w:t>
      </w:r>
      <w:proofErr w:type="gramStart"/>
      <w:r>
        <w:t xml:space="preserve">5  </w:t>
      </w:r>
      <w:r>
        <w:rPr>
          <w:b/>
        </w:rPr>
        <w:t>Alternative</w:t>
      </w:r>
      <w:proofErr w:type="gramEnd"/>
      <w:r>
        <w:rPr>
          <w:b/>
        </w:rPr>
        <w:t xml:space="preserve"> therapies tried</w:t>
      </w:r>
      <w:r>
        <w:t xml:space="preserve"> </w:t>
      </w:r>
    </w:p>
    <w:p w:rsidR="000A6F97" w:rsidRDefault="000A6F97"/>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726"/>
        <w:gridCol w:w="826"/>
        <w:gridCol w:w="801"/>
        <w:gridCol w:w="851"/>
        <w:gridCol w:w="850"/>
      </w:tblGrid>
      <w:tr w:rsidR="000A6F97">
        <w:tblPrEx>
          <w:tblCellMar>
            <w:top w:w="0" w:type="dxa"/>
            <w:bottom w:w="0" w:type="dxa"/>
          </w:tblCellMar>
        </w:tblPrEx>
        <w:tc>
          <w:tcPr>
            <w:tcW w:w="3726" w:type="dxa"/>
            <w:tcBorders>
              <w:top w:val="single" w:sz="6" w:space="0" w:color="auto"/>
              <w:bottom w:val="single" w:sz="6" w:space="0" w:color="auto"/>
            </w:tcBorders>
          </w:tcPr>
          <w:p w:rsidR="000A6F97" w:rsidRDefault="000A6F97">
            <w:pPr>
              <w:rPr>
                <w:b/>
              </w:rPr>
            </w:pPr>
            <w:r>
              <w:rPr>
                <w:b/>
              </w:rPr>
              <w:t xml:space="preserve">Type of Alternative Therapy </w:t>
            </w:r>
          </w:p>
        </w:tc>
        <w:tc>
          <w:tcPr>
            <w:tcW w:w="3328" w:type="dxa"/>
            <w:gridSpan w:val="4"/>
            <w:tcBorders>
              <w:top w:val="single" w:sz="6" w:space="0" w:color="auto"/>
              <w:bottom w:val="single" w:sz="6" w:space="0" w:color="auto"/>
            </w:tcBorders>
          </w:tcPr>
          <w:p w:rsidR="000A6F97" w:rsidRDefault="000A6F97">
            <w:pPr>
              <w:jc w:val="center"/>
              <w:rPr>
                <w:b/>
              </w:rPr>
            </w:pPr>
            <w:r>
              <w:rPr>
                <w:b/>
              </w:rPr>
              <w:t>No. of People who tried treatment:</w:t>
            </w:r>
          </w:p>
          <w:p w:rsidR="000A6F97" w:rsidRDefault="000A6F97">
            <w:pPr>
              <w:jc w:val="center"/>
              <w:rPr>
                <w:b/>
              </w:rPr>
            </w:pPr>
            <w:r>
              <w:rPr>
                <w:b/>
              </w:rPr>
              <w:t xml:space="preserve">(&amp; commented on </w:t>
            </w:r>
            <w:proofErr w:type="gramStart"/>
            <w:r>
              <w:rPr>
                <w:b/>
              </w:rPr>
              <w:t>result:</w:t>
            </w:r>
            <w:proofErr w:type="gramEnd"/>
            <w:r>
              <w:rPr>
                <w:b/>
              </w:rPr>
              <w:t>)</w:t>
            </w:r>
          </w:p>
          <w:p w:rsidR="000A6F97" w:rsidRDefault="000A6F97">
            <w:pPr>
              <w:rPr>
                <w:b/>
              </w:rPr>
            </w:pPr>
          </w:p>
          <w:p w:rsidR="000A6F97" w:rsidRDefault="000A6F97">
            <w:pPr>
              <w:rPr>
                <w:b/>
              </w:rPr>
            </w:pPr>
            <w:r>
              <w:rPr>
                <w:b/>
              </w:rPr>
              <w:t xml:space="preserve">  Total      Good        Bad         Nil</w:t>
            </w:r>
          </w:p>
          <w:p w:rsidR="000A6F97" w:rsidRDefault="000A6F97">
            <w:pPr>
              <w:rPr>
                <w:b/>
              </w:rPr>
            </w:pPr>
            <w:r>
              <w:rPr>
                <w:b/>
              </w:rPr>
              <w:t xml:space="preserve">   No.       Result      </w:t>
            </w:r>
            <w:proofErr w:type="spellStart"/>
            <w:r>
              <w:rPr>
                <w:b/>
              </w:rPr>
              <w:t>Result</w:t>
            </w:r>
            <w:proofErr w:type="spellEnd"/>
            <w:r>
              <w:rPr>
                <w:b/>
              </w:rPr>
              <w:t xml:space="preserve">      </w:t>
            </w:r>
            <w:proofErr w:type="spellStart"/>
            <w:r>
              <w:rPr>
                <w:b/>
              </w:rPr>
              <w:t>Result</w:t>
            </w:r>
            <w:proofErr w:type="spellEnd"/>
          </w:p>
        </w:tc>
      </w:tr>
      <w:tr w:rsidR="000A6F97">
        <w:tblPrEx>
          <w:tblCellMar>
            <w:top w:w="0" w:type="dxa"/>
            <w:bottom w:w="0" w:type="dxa"/>
          </w:tblCellMar>
        </w:tblPrEx>
        <w:tc>
          <w:tcPr>
            <w:tcW w:w="3726" w:type="dxa"/>
          </w:tcPr>
          <w:p w:rsidR="000A6F97" w:rsidRDefault="000A6F97">
            <w:r>
              <w:t>Homeopathy</w:t>
            </w:r>
          </w:p>
        </w:tc>
        <w:tc>
          <w:tcPr>
            <w:tcW w:w="826" w:type="dxa"/>
          </w:tcPr>
          <w:p w:rsidR="000A6F97" w:rsidRDefault="000A6F97">
            <w:pPr>
              <w:jc w:val="center"/>
            </w:pPr>
            <w:r>
              <w:t>71</w:t>
            </w:r>
          </w:p>
        </w:tc>
        <w:tc>
          <w:tcPr>
            <w:tcW w:w="801" w:type="dxa"/>
          </w:tcPr>
          <w:p w:rsidR="000A6F97" w:rsidRDefault="000A6F97">
            <w:pPr>
              <w:jc w:val="center"/>
            </w:pPr>
            <w:r>
              <w:t>13</w:t>
            </w:r>
          </w:p>
        </w:tc>
        <w:tc>
          <w:tcPr>
            <w:tcW w:w="851" w:type="dxa"/>
          </w:tcPr>
          <w:p w:rsidR="000A6F97" w:rsidRDefault="000A6F97">
            <w:pPr>
              <w:jc w:val="center"/>
            </w:pPr>
            <w:r>
              <w:t>-</w:t>
            </w:r>
          </w:p>
        </w:tc>
        <w:tc>
          <w:tcPr>
            <w:tcW w:w="850" w:type="dxa"/>
          </w:tcPr>
          <w:p w:rsidR="000A6F97" w:rsidRDefault="000A6F97">
            <w:pPr>
              <w:jc w:val="center"/>
            </w:pPr>
            <w:r>
              <w:t>18</w:t>
            </w:r>
          </w:p>
        </w:tc>
      </w:tr>
      <w:tr w:rsidR="000A6F97">
        <w:tblPrEx>
          <w:tblCellMar>
            <w:top w:w="0" w:type="dxa"/>
            <w:bottom w:w="0" w:type="dxa"/>
          </w:tblCellMar>
        </w:tblPrEx>
        <w:tc>
          <w:tcPr>
            <w:tcW w:w="3726" w:type="dxa"/>
            <w:tcBorders>
              <w:top w:val="nil"/>
            </w:tcBorders>
          </w:tcPr>
          <w:p w:rsidR="000A6F97" w:rsidRDefault="000A6F97">
            <w:r>
              <w:t>Acupuncture</w:t>
            </w:r>
          </w:p>
        </w:tc>
        <w:tc>
          <w:tcPr>
            <w:tcW w:w="826" w:type="dxa"/>
            <w:tcBorders>
              <w:top w:val="nil"/>
            </w:tcBorders>
          </w:tcPr>
          <w:p w:rsidR="000A6F97" w:rsidRDefault="000A6F97">
            <w:pPr>
              <w:jc w:val="center"/>
            </w:pPr>
            <w:r>
              <w:t>42</w:t>
            </w:r>
          </w:p>
        </w:tc>
        <w:tc>
          <w:tcPr>
            <w:tcW w:w="801" w:type="dxa"/>
            <w:tcBorders>
              <w:top w:val="nil"/>
            </w:tcBorders>
          </w:tcPr>
          <w:p w:rsidR="000A6F97" w:rsidRDefault="000A6F97">
            <w:pPr>
              <w:jc w:val="center"/>
            </w:pPr>
            <w:r>
              <w:t>4</w:t>
            </w:r>
          </w:p>
        </w:tc>
        <w:tc>
          <w:tcPr>
            <w:tcW w:w="851" w:type="dxa"/>
            <w:tcBorders>
              <w:top w:val="nil"/>
            </w:tcBorders>
          </w:tcPr>
          <w:p w:rsidR="000A6F97" w:rsidRDefault="000A6F97">
            <w:pPr>
              <w:jc w:val="center"/>
            </w:pPr>
            <w:r>
              <w:t>4</w:t>
            </w:r>
          </w:p>
        </w:tc>
        <w:tc>
          <w:tcPr>
            <w:tcW w:w="850" w:type="dxa"/>
            <w:tcBorders>
              <w:top w:val="nil"/>
            </w:tcBorders>
          </w:tcPr>
          <w:p w:rsidR="000A6F97" w:rsidRDefault="000A6F97">
            <w:pPr>
              <w:jc w:val="center"/>
            </w:pPr>
            <w:r>
              <w:t>9</w:t>
            </w:r>
          </w:p>
        </w:tc>
      </w:tr>
      <w:tr w:rsidR="000A6F97">
        <w:tblPrEx>
          <w:tblCellMar>
            <w:top w:w="0" w:type="dxa"/>
            <w:bottom w:w="0" w:type="dxa"/>
          </w:tblCellMar>
        </w:tblPrEx>
        <w:tc>
          <w:tcPr>
            <w:tcW w:w="3726" w:type="dxa"/>
          </w:tcPr>
          <w:p w:rsidR="000A6F97" w:rsidRDefault="000A6F97">
            <w:r>
              <w:t>Reflexology</w:t>
            </w:r>
          </w:p>
        </w:tc>
        <w:tc>
          <w:tcPr>
            <w:tcW w:w="826" w:type="dxa"/>
          </w:tcPr>
          <w:p w:rsidR="000A6F97" w:rsidRDefault="000A6F97">
            <w:pPr>
              <w:jc w:val="center"/>
            </w:pPr>
            <w:r>
              <w:t>30</w:t>
            </w:r>
          </w:p>
        </w:tc>
        <w:tc>
          <w:tcPr>
            <w:tcW w:w="801" w:type="dxa"/>
          </w:tcPr>
          <w:p w:rsidR="000A6F97" w:rsidRDefault="000A6F97">
            <w:pPr>
              <w:jc w:val="center"/>
            </w:pPr>
            <w:r>
              <w:t>3</w:t>
            </w:r>
          </w:p>
        </w:tc>
        <w:tc>
          <w:tcPr>
            <w:tcW w:w="851" w:type="dxa"/>
          </w:tcPr>
          <w:p w:rsidR="000A6F97" w:rsidRDefault="000A6F97">
            <w:pPr>
              <w:jc w:val="center"/>
            </w:pPr>
            <w:r>
              <w:t>-</w:t>
            </w:r>
          </w:p>
        </w:tc>
        <w:tc>
          <w:tcPr>
            <w:tcW w:w="850" w:type="dxa"/>
          </w:tcPr>
          <w:p w:rsidR="000A6F97" w:rsidRDefault="000A6F97">
            <w:pPr>
              <w:jc w:val="center"/>
            </w:pPr>
            <w:r>
              <w:t>10</w:t>
            </w:r>
          </w:p>
        </w:tc>
      </w:tr>
      <w:tr w:rsidR="000A6F97">
        <w:tblPrEx>
          <w:tblCellMar>
            <w:top w:w="0" w:type="dxa"/>
            <w:bottom w:w="0" w:type="dxa"/>
          </w:tblCellMar>
        </w:tblPrEx>
        <w:tc>
          <w:tcPr>
            <w:tcW w:w="3726" w:type="dxa"/>
          </w:tcPr>
          <w:p w:rsidR="000A6F97" w:rsidRDefault="000A6F97">
            <w:r>
              <w:t>Osteopathy</w:t>
            </w:r>
          </w:p>
        </w:tc>
        <w:tc>
          <w:tcPr>
            <w:tcW w:w="826" w:type="dxa"/>
          </w:tcPr>
          <w:p w:rsidR="000A6F97" w:rsidRDefault="000A6F97">
            <w:pPr>
              <w:jc w:val="center"/>
            </w:pPr>
            <w:r>
              <w:t>26</w:t>
            </w:r>
          </w:p>
        </w:tc>
        <w:tc>
          <w:tcPr>
            <w:tcW w:w="801" w:type="dxa"/>
          </w:tcPr>
          <w:p w:rsidR="000A6F97" w:rsidRDefault="000A6F97">
            <w:pPr>
              <w:jc w:val="center"/>
            </w:pPr>
            <w:r>
              <w:t>5</w:t>
            </w:r>
          </w:p>
        </w:tc>
        <w:tc>
          <w:tcPr>
            <w:tcW w:w="851" w:type="dxa"/>
          </w:tcPr>
          <w:p w:rsidR="000A6F97" w:rsidRDefault="000A6F97">
            <w:pPr>
              <w:jc w:val="center"/>
            </w:pPr>
            <w:r>
              <w:t>-</w:t>
            </w:r>
          </w:p>
        </w:tc>
        <w:tc>
          <w:tcPr>
            <w:tcW w:w="850" w:type="dxa"/>
          </w:tcPr>
          <w:p w:rsidR="000A6F97" w:rsidRDefault="000A6F97">
            <w:pPr>
              <w:jc w:val="center"/>
            </w:pPr>
            <w:r>
              <w:t>4</w:t>
            </w:r>
          </w:p>
        </w:tc>
      </w:tr>
      <w:tr w:rsidR="000A6F97">
        <w:tblPrEx>
          <w:tblCellMar>
            <w:top w:w="0" w:type="dxa"/>
            <w:bottom w:w="0" w:type="dxa"/>
          </w:tblCellMar>
        </w:tblPrEx>
        <w:tc>
          <w:tcPr>
            <w:tcW w:w="3726" w:type="dxa"/>
          </w:tcPr>
          <w:p w:rsidR="000A6F97" w:rsidRDefault="000A6F97">
            <w:r>
              <w:t xml:space="preserve">Healer (Faith/Colour or Counselling) </w:t>
            </w:r>
          </w:p>
        </w:tc>
        <w:tc>
          <w:tcPr>
            <w:tcW w:w="826" w:type="dxa"/>
          </w:tcPr>
          <w:p w:rsidR="000A6F97" w:rsidRDefault="000A6F97">
            <w:pPr>
              <w:jc w:val="center"/>
            </w:pPr>
            <w:r>
              <w:t>20</w:t>
            </w:r>
          </w:p>
        </w:tc>
        <w:tc>
          <w:tcPr>
            <w:tcW w:w="801" w:type="dxa"/>
          </w:tcPr>
          <w:p w:rsidR="000A6F97" w:rsidRDefault="000A6F97">
            <w:pPr>
              <w:jc w:val="center"/>
            </w:pPr>
            <w:r>
              <w:t>8</w:t>
            </w:r>
          </w:p>
        </w:tc>
        <w:tc>
          <w:tcPr>
            <w:tcW w:w="851" w:type="dxa"/>
          </w:tcPr>
          <w:p w:rsidR="000A6F97" w:rsidRDefault="000A6F97">
            <w:pPr>
              <w:jc w:val="center"/>
            </w:pPr>
          </w:p>
        </w:tc>
        <w:tc>
          <w:tcPr>
            <w:tcW w:w="850" w:type="dxa"/>
          </w:tcPr>
          <w:p w:rsidR="000A6F97" w:rsidRDefault="000A6F97">
            <w:pPr>
              <w:jc w:val="center"/>
            </w:pPr>
            <w:r>
              <w:t>4</w:t>
            </w:r>
          </w:p>
        </w:tc>
      </w:tr>
      <w:tr w:rsidR="000A6F97">
        <w:tblPrEx>
          <w:tblCellMar>
            <w:top w:w="0" w:type="dxa"/>
            <w:bottom w:w="0" w:type="dxa"/>
          </w:tblCellMar>
        </w:tblPrEx>
        <w:tc>
          <w:tcPr>
            <w:tcW w:w="3726" w:type="dxa"/>
          </w:tcPr>
          <w:p w:rsidR="000A6F97" w:rsidRDefault="000A6F97">
            <w:r>
              <w:t>Herbals</w:t>
            </w:r>
          </w:p>
        </w:tc>
        <w:tc>
          <w:tcPr>
            <w:tcW w:w="826" w:type="dxa"/>
          </w:tcPr>
          <w:p w:rsidR="000A6F97" w:rsidRDefault="000A6F97">
            <w:pPr>
              <w:jc w:val="center"/>
            </w:pPr>
            <w:r>
              <w:t>19</w:t>
            </w:r>
          </w:p>
        </w:tc>
        <w:tc>
          <w:tcPr>
            <w:tcW w:w="801" w:type="dxa"/>
          </w:tcPr>
          <w:p w:rsidR="000A6F97" w:rsidRDefault="000A6F97">
            <w:pPr>
              <w:jc w:val="center"/>
            </w:pPr>
            <w:r>
              <w:t>3</w:t>
            </w:r>
          </w:p>
        </w:tc>
        <w:tc>
          <w:tcPr>
            <w:tcW w:w="851" w:type="dxa"/>
          </w:tcPr>
          <w:p w:rsidR="000A6F97" w:rsidRDefault="000A6F97">
            <w:pPr>
              <w:jc w:val="center"/>
            </w:pPr>
            <w:r>
              <w:t>-</w:t>
            </w:r>
          </w:p>
        </w:tc>
        <w:tc>
          <w:tcPr>
            <w:tcW w:w="850" w:type="dxa"/>
          </w:tcPr>
          <w:p w:rsidR="000A6F97" w:rsidRDefault="000A6F97">
            <w:pPr>
              <w:jc w:val="center"/>
            </w:pPr>
            <w:r>
              <w:t>6</w:t>
            </w:r>
          </w:p>
        </w:tc>
      </w:tr>
      <w:tr w:rsidR="000A6F97">
        <w:tblPrEx>
          <w:tblCellMar>
            <w:top w:w="0" w:type="dxa"/>
            <w:bottom w:w="0" w:type="dxa"/>
          </w:tblCellMar>
        </w:tblPrEx>
        <w:tc>
          <w:tcPr>
            <w:tcW w:w="3726" w:type="dxa"/>
          </w:tcPr>
          <w:p w:rsidR="000A6F97" w:rsidRDefault="000A6F97">
            <w:r>
              <w:t>Hypnotherapy</w:t>
            </w:r>
          </w:p>
        </w:tc>
        <w:tc>
          <w:tcPr>
            <w:tcW w:w="826" w:type="dxa"/>
          </w:tcPr>
          <w:p w:rsidR="000A6F97" w:rsidRDefault="000A6F97">
            <w:pPr>
              <w:jc w:val="center"/>
            </w:pPr>
            <w:r>
              <w:t>11</w:t>
            </w:r>
          </w:p>
        </w:tc>
        <w:tc>
          <w:tcPr>
            <w:tcW w:w="801" w:type="dxa"/>
          </w:tcPr>
          <w:p w:rsidR="000A6F97" w:rsidRDefault="000A6F97">
            <w:pPr>
              <w:jc w:val="center"/>
            </w:pPr>
            <w:r>
              <w:t>1</w:t>
            </w:r>
          </w:p>
        </w:tc>
        <w:tc>
          <w:tcPr>
            <w:tcW w:w="851" w:type="dxa"/>
          </w:tcPr>
          <w:p w:rsidR="000A6F97" w:rsidRDefault="000A6F97">
            <w:pPr>
              <w:jc w:val="center"/>
            </w:pPr>
            <w:r>
              <w:t>-</w:t>
            </w:r>
          </w:p>
        </w:tc>
        <w:tc>
          <w:tcPr>
            <w:tcW w:w="850" w:type="dxa"/>
          </w:tcPr>
          <w:p w:rsidR="000A6F97" w:rsidRDefault="000A6F97">
            <w:pPr>
              <w:jc w:val="center"/>
            </w:pPr>
            <w:r>
              <w:t>3</w:t>
            </w:r>
          </w:p>
        </w:tc>
      </w:tr>
      <w:tr w:rsidR="000A6F97">
        <w:tblPrEx>
          <w:tblCellMar>
            <w:top w:w="0" w:type="dxa"/>
            <w:bottom w:w="0" w:type="dxa"/>
          </w:tblCellMar>
        </w:tblPrEx>
        <w:tc>
          <w:tcPr>
            <w:tcW w:w="3726" w:type="dxa"/>
          </w:tcPr>
          <w:p w:rsidR="000A6F97" w:rsidRDefault="000A6F97">
            <w:r>
              <w:t>Allergist</w:t>
            </w:r>
          </w:p>
        </w:tc>
        <w:tc>
          <w:tcPr>
            <w:tcW w:w="826" w:type="dxa"/>
          </w:tcPr>
          <w:p w:rsidR="000A6F97" w:rsidRDefault="000A6F97">
            <w:pPr>
              <w:jc w:val="center"/>
            </w:pPr>
            <w:r>
              <w:t>8</w:t>
            </w:r>
          </w:p>
        </w:tc>
        <w:tc>
          <w:tcPr>
            <w:tcW w:w="801" w:type="dxa"/>
          </w:tcPr>
          <w:p w:rsidR="000A6F97" w:rsidRDefault="000A6F97">
            <w:pPr>
              <w:jc w:val="center"/>
            </w:pPr>
          </w:p>
        </w:tc>
        <w:tc>
          <w:tcPr>
            <w:tcW w:w="851" w:type="dxa"/>
          </w:tcPr>
          <w:p w:rsidR="000A6F97" w:rsidRDefault="000A6F97">
            <w:pPr>
              <w:jc w:val="center"/>
            </w:pPr>
          </w:p>
        </w:tc>
        <w:tc>
          <w:tcPr>
            <w:tcW w:w="850" w:type="dxa"/>
          </w:tcPr>
          <w:p w:rsidR="000A6F97" w:rsidRDefault="000A6F97">
            <w:pPr>
              <w:jc w:val="center"/>
            </w:pPr>
            <w:r>
              <w:t>1</w:t>
            </w:r>
          </w:p>
        </w:tc>
      </w:tr>
      <w:tr w:rsidR="000A6F97">
        <w:tblPrEx>
          <w:tblCellMar>
            <w:top w:w="0" w:type="dxa"/>
            <w:bottom w:w="0" w:type="dxa"/>
          </w:tblCellMar>
        </w:tblPrEx>
        <w:tc>
          <w:tcPr>
            <w:tcW w:w="3726" w:type="dxa"/>
          </w:tcPr>
          <w:p w:rsidR="000A6F97" w:rsidRDefault="000A6F97">
            <w:r>
              <w:t>Chinese Herbs</w:t>
            </w:r>
          </w:p>
        </w:tc>
        <w:tc>
          <w:tcPr>
            <w:tcW w:w="826" w:type="dxa"/>
          </w:tcPr>
          <w:p w:rsidR="000A6F97" w:rsidRDefault="000A6F97">
            <w:pPr>
              <w:jc w:val="center"/>
            </w:pPr>
            <w:r>
              <w:t>7</w:t>
            </w:r>
          </w:p>
        </w:tc>
        <w:tc>
          <w:tcPr>
            <w:tcW w:w="801" w:type="dxa"/>
          </w:tcPr>
          <w:p w:rsidR="000A6F97" w:rsidRDefault="000A6F97">
            <w:pPr>
              <w:jc w:val="center"/>
            </w:pPr>
            <w:r>
              <w:t>-</w:t>
            </w:r>
          </w:p>
        </w:tc>
        <w:tc>
          <w:tcPr>
            <w:tcW w:w="851" w:type="dxa"/>
          </w:tcPr>
          <w:p w:rsidR="000A6F97" w:rsidRDefault="000A6F97">
            <w:pPr>
              <w:jc w:val="center"/>
            </w:pPr>
            <w:r>
              <w:t>1</w:t>
            </w:r>
          </w:p>
        </w:tc>
        <w:tc>
          <w:tcPr>
            <w:tcW w:w="850" w:type="dxa"/>
          </w:tcPr>
          <w:p w:rsidR="000A6F97" w:rsidRDefault="000A6F97">
            <w:pPr>
              <w:jc w:val="center"/>
            </w:pPr>
            <w:r>
              <w:t>-</w:t>
            </w:r>
          </w:p>
        </w:tc>
      </w:tr>
      <w:tr w:rsidR="000A6F97">
        <w:tblPrEx>
          <w:tblCellMar>
            <w:top w:w="0" w:type="dxa"/>
            <w:bottom w:w="0" w:type="dxa"/>
          </w:tblCellMar>
        </w:tblPrEx>
        <w:tc>
          <w:tcPr>
            <w:tcW w:w="3726" w:type="dxa"/>
          </w:tcPr>
          <w:p w:rsidR="000A6F97" w:rsidRDefault="000A6F97">
            <w:r>
              <w:t>Aromatherapy</w:t>
            </w:r>
          </w:p>
        </w:tc>
        <w:tc>
          <w:tcPr>
            <w:tcW w:w="826" w:type="dxa"/>
          </w:tcPr>
          <w:p w:rsidR="000A6F97" w:rsidRDefault="000A6F97">
            <w:pPr>
              <w:jc w:val="center"/>
            </w:pPr>
            <w:r>
              <w:t>7</w:t>
            </w:r>
          </w:p>
        </w:tc>
        <w:tc>
          <w:tcPr>
            <w:tcW w:w="801" w:type="dxa"/>
          </w:tcPr>
          <w:p w:rsidR="000A6F97" w:rsidRDefault="000A6F97">
            <w:pPr>
              <w:jc w:val="center"/>
            </w:pPr>
            <w:r>
              <w:t>1</w:t>
            </w:r>
          </w:p>
        </w:tc>
        <w:tc>
          <w:tcPr>
            <w:tcW w:w="851" w:type="dxa"/>
          </w:tcPr>
          <w:p w:rsidR="000A6F97" w:rsidRDefault="000A6F97">
            <w:pPr>
              <w:jc w:val="center"/>
            </w:pPr>
            <w:r>
              <w:t>-</w:t>
            </w:r>
          </w:p>
        </w:tc>
        <w:tc>
          <w:tcPr>
            <w:tcW w:w="850" w:type="dxa"/>
          </w:tcPr>
          <w:p w:rsidR="000A6F97" w:rsidRDefault="000A6F97">
            <w:pPr>
              <w:jc w:val="center"/>
            </w:pPr>
            <w:r>
              <w:t>2</w:t>
            </w:r>
          </w:p>
        </w:tc>
      </w:tr>
      <w:tr w:rsidR="000A6F97">
        <w:tblPrEx>
          <w:tblCellMar>
            <w:top w:w="0" w:type="dxa"/>
            <w:bottom w:w="0" w:type="dxa"/>
          </w:tblCellMar>
        </w:tblPrEx>
        <w:tc>
          <w:tcPr>
            <w:tcW w:w="3726" w:type="dxa"/>
          </w:tcPr>
          <w:p w:rsidR="000A6F97" w:rsidRDefault="000A6F97">
            <w:r>
              <w:rPr>
                <w:noProof/>
              </w:rPr>
              <w:pict>
                <v:line id="_x0000_s1028" style="position:absolute;z-index:251658752;mso-position-horizontal-relative:text;mso-position-vertical-relative:text" from="205.2pt,13.6pt" to="219.65pt,13.65pt" o:allowincell="f" stroked="f" strokeweight="2pt">
                  <v:stroke startarrowwidth="wide" startarrowlength="short" endarrowwidth="wide" endarrowlength="short"/>
                </v:line>
              </w:pict>
            </w:r>
            <w:r>
              <w:t xml:space="preserve">Shiatsu </w:t>
            </w:r>
          </w:p>
        </w:tc>
        <w:tc>
          <w:tcPr>
            <w:tcW w:w="826" w:type="dxa"/>
          </w:tcPr>
          <w:p w:rsidR="000A6F97" w:rsidRDefault="000A6F97">
            <w:pPr>
              <w:jc w:val="center"/>
            </w:pPr>
            <w:r>
              <w:t>6</w:t>
            </w:r>
          </w:p>
        </w:tc>
        <w:tc>
          <w:tcPr>
            <w:tcW w:w="801" w:type="dxa"/>
          </w:tcPr>
          <w:p w:rsidR="000A6F97" w:rsidRDefault="000A6F97">
            <w:pPr>
              <w:jc w:val="center"/>
            </w:pPr>
            <w:r>
              <w:t>-</w:t>
            </w:r>
          </w:p>
        </w:tc>
        <w:tc>
          <w:tcPr>
            <w:tcW w:w="851" w:type="dxa"/>
          </w:tcPr>
          <w:p w:rsidR="000A6F97" w:rsidRDefault="000A6F97">
            <w:pPr>
              <w:jc w:val="center"/>
            </w:pPr>
            <w:r>
              <w:t>1</w:t>
            </w:r>
          </w:p>
        </w:tc>
        <w:tc>
          <w:tcPr>
            <w:tcW w:w="850" w:type="dxa"/>
          </w:tcPr>
          <w:p w:rsidR="000A6F97" w:rsidRDefault="000A6F97">
            <w:pPr>
              <w:jc w:val="center"/>
            </w:pPr>
            <w:r>
              <w:t>-</w:t>
            </w:r>
          </w:p>
        </w:tc>
      </w:tr>
      <w:tr w:rsidR="000A6F97">
        <w:tblPrEx>
          <w:tblCellMar>
            <w:top w:w="0" w:type="dxa"/>
            <w:bottom w:w="0" w:type="dxa"/>
          </w:tblCellMar>
        </w:tblPrEx>
        <w:tc>
          <w:tcPr>
            <w:tcW w:w="3726" w:type="dxa"/>
          </w:tcPr>
          <w:p w:rsidR="000A6F97" w:rsidRDefault="000A6F97">
            <w:r>
              <w:t>Naturopath</w:t>
            </w:r>
          </w:p>
        </w:tc>
        <w:tc>
          <w:tcPr>
            <w:tcW w:w="826" w:type="dxa"/>
          </w:tcPr>
          <w:p w:rsidR="000A6F97" w:rsidRDefault="000A6F97">
            <w:pPr>
              <w:jc w:val="center"/>
            </w:pPr>
            <w:r>
              <w:t>6</w:t>
            </w:r>
          </w:p>
        </w:tc>
        <w:tc>
          <w:tcPr>
            <w:tcW w:w="801" w:type="dxa"/>
          </w:tcPr>
          <w:p w:rsidR="000A6F97" w:rsidRDefault="000A6F97">
            <w:pPr>
              <w:jc w:val="center"/>
            </w:pPr>
            <w:r>
              <w:t>2</w:t>
            </w:r>
          </w:p>
        </w:tc>
        <w:tc>
          <w:tcPr>
            <w:tcW w:w="851" w:type="dxa"/>
          </w:tcPr>
          <w:p w:rsidR="000A6F97" w:rsidRDefault="000A6F97">
            <w:pPr>
              <w:jc w:val="center"/>
            </w:pPr>
            <w:r>
              <w:t>-</w:t>
            </w:r>
          </w:p>
        </w:tc>
        <w:tc>
          <w:tcPr>
            <w:tcW w:w="850" w:type="dxa"/>
          </w:tcPr>
          <w:p w:rsidR="000A6F97" w:rsidRDefault="000A6F97">
            <w:pPr>
              <w:jc w:val="center"/>
            </w:pPr>
            <w:r>
              <w:t>-</w:t>
            </w:r>
          </w:p>
        </w:tc>
      </w:tr>
      <w:tr w:rsidR="000A6F97">
        <w:tblPrEx>
          <w:tblCellMar>
            <w:top w:w="0" w:type="dxa"/>
            <w:bottom w:w="0" w:type="dxa"/>
          </w:tblCellMar>
        </w:tblPrEx>
        <w:tc>
          <w:tcPr>
            <w:tcW w:w="3726" w:type="dxa"/>
          </w:tcPr>
          <w:p w:rsidR="000A6F97" w:rsidRDefault="000A6F97">
            <w:pPr>
              <w:rPr>
                <w:noProof/>
              </w:rPr>
            </w:pPr>
            <w:r>
              <w:rPr>
                <w:noProof/>
              </w:rPr>
              <w:t>Chiropractor</w:t>
            </w:r>
          </w:p>
        </w:tc>
        <w:tc>
          <w:tcPr>
            <w:tcW w:w="826" w:type="dxa"/>
          </w:tcPr>
          <w:p w:rsidR="000A6F97" w:rsidRDefault="000A6F97">
            <w:pPr>
              <w:jc w:val="center"/>
            </w:pPr>
            <w:r>
              <w:t>5</w:t>
            </w:r>
          </w:p>
        </w:tc>
        <w:tc>
          <w:tcPr>
            <w:tcW w:w="801" w:type="dxa"/>
          </w:tcPr>
          <w:p w:rsidR="000A6F97" w:rsidRDefault="000A6F97">
            <w:pPr>
              <w:jc w:val="center"/>
            </w:pPr>
            <w:r>
              <w:t>-</w:t>
            </w:r>
          </w:p>
        </w:tc>
        <w:tc>
          <w:tcPr>
            <w:tcW w:w="851" w:type="dxa"/>
          </w:tcPr>
          <w:p w:rsidR="000A6F97" w:rsidRDefault="000A6F97">
            <w:pPr>
              <w:jc w:val="center"/>
            </w:pPr>
            <w:r>
              <w:t>-</w:t>
            </w:r>
          </w:p>
        </w:tc>
        <w:tc>
          <w:tcPr>
            <w:tcW w:w="850" w:type="dxa"/>
          </w:tcPr>
          <w:p w:rsidR="000A6F97" w:rsidRDefault="000A6F97">
            <w:pPr>
              <w:jc w:val="center"/>
            </w:pPr>
            <w:r>
              <w:t>-</w:t>
            </w:r>
          </w:p>
        </w:tc>
      </w:tr>
      <w:tr w:rsidR="000A6F97">
        <w:tblPrEx>
          <w:tblCellMar>
            <w:top w:w="0" w:type="dxa"/>
            <w:bottom w:w="0" w:type="dxa"/>
          </w:tblCellMar>
        </w:tblPrEx>
        <w:tc>
          <w:tcPr>
            <w:tcW w:w="3726" w:type="dxa"/>
          </w:tcPr>
          <w:p w:rsidR="000A6F97" w:rsidRDefault="000A6F97">
            <w:pPr>
              <w:rPr>
                <w:noProof/>
              </w:rPr>
            </w:pPr>
            <w:r>
              <w:rPr>
                <w:noProof/>
              </w:rPr>
              <w:t>Massage</w:t>
            </w:r>
          </w:p>
        </w:tc>
        <w:tc>
          <w:tcPr>
            <w:tcW w:w="826" w:type="dxa"/>
          </w:tcPr>
          <w:p w:rsidR="000A6F97" w:rsidRDefault="000A6F97">
            <w:pPr>
              <w:jc w:val="center"/>
            </w:pPr>
            <w:r>
              <w:t>4</w:t>
            </w:r>
          </w:p>
        </w:tc>
        <w:tc>
          <w:tcPr>
            <w:tcW w:w="801" w:type="dxa"/>
          </w:tcPr>
          <w:p w:rsidR="000A6F97" w:rsidRDefault="000A6F97">
            <w:pPr>
              <w:jc w:val="center"/>
            </w:pPr>
            <w:r>
              <w:t>-</w:t>
            </w:r>
          </w:p>
        </w:tc>
        <w:tc>
          <w:tcPr>
            <w:tcW w:w="851" w:type="dxa"/>
          </w:tcPr>
          <w:p w:rsidR="000A6F97" w:rsidRDefault="000A6F97">
            <w:pPr>
              <w:jc w:val="center"/>
            </w:pPr>
            <w:r>
              <w:t>-</w:t>
            </w:r>
          </w:p>
        </w:tc>
        <w:tc>
          <w:tcPr>
            <w:tcW w:w="850" w:type="dxa"/>
          </w:tcPr>
          <w:p w:rsidR="000A6F97" w:rsidRDefault="000A6F97">
            <w:pPr>
              <w:jc w:val="center"/>
            </w:pPr>
            <w:r>
              <w:t>1</w:t>
            </w:r>
          </w:p>
        </w:tc>
      </w:tr>
      <w:tr w:rsidR="000A6F97">
        <w:tblPrEx>
          <w:tblCellMar>
            <w:top w:w="0" w:type="dxa"/>
            <w:bottom w:w="0" w:type="dxa"/>
          </w:tblCellMar>
        </w:tblPrEx>
        <w:tc>
          <w:tcPr>
            <w:tcW w:w="3726" w:type="dxa"/>
          </w:tcPr>
          <w:p w:rsidR="000A6F97" w:rsidRDefault="000A6F97">
            <w:pPr>
              <w:rPr>
                <w:noProof/>
              </w:rPr>
            </w:pPr>
            <w:r>
              <w:rPr>
                <w:noProof/>
              </w:rPr>
              <w:t>EPD</w:t>
            </w:r>
          </w:p>
        </w:tc>
        <w:tc>
          <w:tcPr>
            <w:tcW w:w="826" w:type="dxa"/>
          </w:tcPr>
          <w:p w:rsidR="000A6F97" w:rsidRDefault="000A6F97">
            <w:pPr>
              <w:jc w:val="center"/>
            </w:pPr>
            <w:r>
              <w:t>4</w:t>
            </w:r>
          </w:p>
        </w:tc>
        <w:tc>
          <w:tcPr>
            <w:tcW w:w="801" w:type="dxa"/>
          </w:tcPr>
          <w:p w:rsidR="000A6F97" w:rsidRDefault="000A6F97">
            <w:pPr>
              <w:jc w:val="center"/>
            </w:pPr>
            <w:r>
              <w:t>1</w:t>
            </w:r>
          </w:p>
        </w:tc>
        <w:tc>
          <w:tcPr>
            <w:tcW w:w="851" w:type="dxa"/>
          </w:tcPr>
          <w:p w:rsidR="000A6F97" w:rsidRDefault="000A6F97">
            <w:pPr>
              <w:jc w:val="center"/>
            </w:pPr>
            <w:r>
              <w:t>-</w:t>
            </w:r>
          </w:p>
        </w:tc>
        <w:tc>
          <w:tcPr>
            <w:tcW w:w="850" w:type="dxa"/>
          </w:tcPr>
          <w:p w:rsidR="000A6F97" w:rsidRDefault="000A6F97">
            <w:pPr>
              <w:jc w:val="center"/>
            </w:pPr>
            <w:r>
              <w:t>-</w:t>
            </w:r>
          </w:p>
        </w:tc>
      </w:tr>
      <w:tr w:rsidR="000A6F97">
        <w:tblPrEx>
          <w:tblCellMar>
            <w:top w:w="0" w:type="dxa"/>
            <w:bottom w:w="0" w:type="dxa"/>
          </w:tblCellMar>
        </w:tblPrEx>
        <w:tc>
          <w:tcPr>
            <w:tcW w:w="3726" w:type="dxa"/>
          </w:tcPr>
          <w:p w:rsidR="000A6F97" w:rsidRDefault="000A6F97">
            <w:pPr>
              <w:rPr>
                <w:noProof/>
              </w:rPr>
            </w:pPr>
            <w:r>
              <w:rPr>
                <w:noProof/>
              </w:rPr>
              <w:t xml:space="preserve">Transcendental &amp; other Meditation </w:t>
            </w:r>
          </w:p>
          <w:p w:rsidR="000A6F97" w:rsidRDefault="000A6F97">
            <w:pPr>
              <w:rPr>
                <w:noProof/>
              </w:rPr>
            </w:pPr>
          </w:p>
        </w:tc>
        <w:tc>
          <w:tcPr>
            <w:tcW w:w="826" w:type="dxa"/>
          </w:tcPr>
          <w:p w:rsidR="000A6F97" w:rsidRDefault="000A6F97">
            <w:pPr>
              <w:jc w:val="center"/>
            </w:pPr>
            <w:r>
              <w:t>3</w:t>
            </w:r>
          </w:p>
        </w:tc>
        <w:tc>
          <w:tcPr>
            <w:tcW w:w="801" w:type="dxa"/>
          </w:tcPr>
          <w:p w:rsidR="000A6F97" w:rsidRDefault="000A6F97">
            <w:pPr>
              <w:jc w:val="center"/>
            </w:pPr>
            <w:r>
              <w:t>2</w:t>
            </w:r>
          </w:p>
        </w:tc>
        <w:tc>
          <w:tcPr>
            <w:tcW w:w="851" w:type="dxa"/>
          </w:tcPr>
          <w:p w:rsidR="000A6F97" w:rsidRDefault="000A6F97">
            <w:pPr>
              <w:jc w:val="center"/>
            </w:pPr>
          </w:p>
        </w:tc>
        <w:tc>
          <w:tcPr>
            <w:tcW w:w="850" w:type="dxa"/>
          </w:tcPr>
          <w:p w:rsidR="000A6F97" w:rsidRDefault="000A6F97">
            <w:pPr>
              <w:jc w:val="center"/>
            </w:pPr>
            <w:r>
              <w:t>-</w:t>
            </w:r>
          </w:p>
        </w:tc>
      </w:tr>
      <w:tr w:rsidR="000A6F97">
        <w:tblPrEx>
          <w:tblCellMar>
            <w:top w:w="0" w:type="dxa"/>
            <w:bottom w:w="0" w:type="dxa"/>
          </w:tblCellMar>
        </w:tblPrEx>
        <w:tc>
          <w:tcPr>
            <w:tcW w:w="3726" w:type="dxa"/>
          </w:tcPr>
          <w:p w:rsidR="000A6F97" w:rsidRDefault="000A6F97">
            <w:r>
              <w:t>Unspecified or 1-off mention</w:t>
            </w:r>
          </w:p>
          <w:p w:rsidR="000A6F97" w:rsidRDefault="000A6F97">
            <w:r>
              <w:rPr>
                <w:b/>
              </w:rPr>
              <w:t>Number of separate treatments</w:t>
            </w:r>
          </w:p>
        </w:tc>
        <w:tc>
          <w:tcPr>
            <w:tcW w:w="826" w:type="dxa"/>
          </w:tcPr>
          <w:p w:rsidR="000A6F97" w:rsidRDefault="000A6F97">
            <w:pPr>
              <w:jc w:val="center"/>
            </w:pPr>
            <w:r>
              <w:rPr>
                <w:u w:val="single"/>
              </w:rPr>
              <w:t>25</w:t>
            </w:r>
          </w:p>
          <w:p w:rsidR="000A6F97" w:rsidRDefault="000A6F97">
            <w:pPr>
              <w:jc w:val="center"/>
            </w:pPr>
            <w:r>
              <w:rPr>
                <w:b/>
              </w:rPr>
              <w:t>292</w:t>
            </w:r>
          </w:p>
        </w:tc>
        <w:tc>
          <w:tcPr>
            <w:tcW w:w="801" w:type="dxa"/>
          </w:tcPr>
          <w:p w:rsidR="000A6F97" w:rsidRDefault="000A6F97">
            <w:pPr>
              <w:jc w:val="center"/>
            </w:pPr>
            <w:r>
              <w:t>2</w:t>
            </w:r>
          </w:p>
        </w:tc>
        <w:tc>
          <w:tcPr>
            <w:tcW w:w="851" w:type="dxa"/>
          </w:tcPr>
          <w:p w:rsidR="000A6F97" w:rsidRDefault="000A6F97">
            <w:pPr>
              <w:jc w:val="center"/>
            </w:pPr>
            <w:r>
              <w:t>-</w:t>
            </w:r>
          </w:p>
        </w:tc>
        <w:tc>
          <w:tcPr>
            <w:tcW w:w="850" w:type="dxa"/>
          </w:tcPr>
          <w:p w:rsidR="000A6F97" w:rsidRDefault="000A6F97">
            <w:pPr>
              <w:jc w:val="center"/>
            </w:pPr>
            <w:r>
              <w:t>-</w:t>
            </w:r>
          </w:p>
        </w:tc>
      </w:tr>
      <w:tr w:rsidR="000A6F97">
        <w:tblPrEx>
          <w:tblCellMar>
            <w:top w:w="0" w:type="dxa"/>
            <w:bottom w:w="0" w:type="dxa"/>
          </w:tblCellMar>
        </w:tblPrEx>
        <w:tc>
          <w:tcPr>
            <w:tcW w:w="3726" w:type="dxa"/>
          </w:tcPr>
          <w:p w:rsidR="000A6F97" w:rsidRDefault="000A6F97">
            <w:pPr>
              <w:rPr>
                <w:b/>
              </w:rPr>
            </w:pPr>
          </w:p>
        </w:tc>
        <w:tc>
          <w:tcPr>
            <w:tcW w:w="826" w:type="dxa"/>
          </w:tcPr>
          <w:p w:rsidR="000A6F97" w:rsidRDefault="000A6F97">
            <w:pPr>
              <w:jc w:val="center"/>
              <w:rPr>
                <w:b/>
              </w:rPr>
            </w:pPr>
          </w:p>
        </w:tc>
        <w:tc>
          <w:tcPr>
            <w:tcW w:w="801" w:type="dxa"/>
          </w:tcPr>
          <w:p w:rsidR="000A6F97" w:rsidRDefault="000A6F97">
            <w:pPr>
              <w:jc w:val="center"/>
            </w:pPr>
          </w:p>
        </w:tc>
        <w:tc>
          <w:tcPr>
            <w:tcW w:w="851" w:type="dxa"/>
          </w:tcPr>
          <w:p w:rsidR="000A6F97" w:rsidRDefault="000A6F97">
            <w:pPr>
              <w:jc w:val="center"/>
            </w:pPr>
          </w:p>
        </w:tc>
        <w:tc>
          <w:tcPr>
            <w:tcW w:w="850" w:type="dxa"/>
          </w:tcPr>
          <w:p w:rsidR="000A6F97" w:rsidRDefault="000A6F97">
            <w:pPr>
              <w:jc w:val="center"/>
            </w:pPr>
          </w:p>
        </w:tc>
      </w:tr>
    </w:tbl>
    <w:p w:rsidR="000A6F97" w:rsidRDefault="000A6F97"/>
    <w:p w:rsidR="000A6F97" w:rsidRDefault="000A6F97"/>
    <w:p w:rsidR="000A6F97" w:rsidRDefault="000A6F97">
      <w:pPr>
        <w:rPr>
          <w:sz w:val="22"/>
        </w:rPr>
      </w:pPr>
      <w:r>
        <w:rPr>
          <w:sz w:val="22"/>
        </w:rPr>
        <w:t xml:space="preserve">Only just over 20% of respondents recorded no attempt at alternative therapies. </w:t>
      </w:r>
    </w:p>
    <w:p w:rsidR="000A6F97" w:rsidRDefault="000A6F97">
      <w:pPr>
        <w:rPr>
          <w:sz w:val="22"/>
        </w:rPr>
      </w:pPr>
    </w:p>
    <w:p w:rsidR="000A6F97" w:rsidRDefault="000A6F97"/>
    <w:p w:rsidR="000A6F97" w:rsidRDefault="000A6F97">
      <w:pPr>
        <w:rPr>
          <w:b/>
        </w:rPr>
      </w:pPr>
      <w:r>
        <w:t xml:space="preserve">Table </w:t>
      </w:r>
      <w:proofErr w:type="gramStart"/>
      <w:r>
        <w:t xml:space="preserve">6 </w:t>
      </w:r>
      <w:r>
        <w:rPr>
          <w:b/>
        </w:rPr>
        <w:t xml:space="preserve"> Costs</w:t>
      </w:r>
      <w:proofErr w:type="gramEnd"/>
      <w:r>
        <w:rPr>
          <w:b/>
        </w:rPr>
        <w:t xml:space="preserve"> of programmes of alternative therapy</w:t>
      </w:r>
    </w:p>
    <w:p w:rsidR="000A6F97" w:rsidRDefault="000A6F97"/>
    <w:p w:rsidR="000A6F97" w:rsidRDefault="000A6F9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71"/>
        <w:gridCol w:w="1417"/>
      </w:tblGrid>
      <w:tr w:rsidR="000A6F97">
        <w:tblPrEx>
          <w:tblCellMar>
            <w:top w:w="0" w:type="dxa"/>
            <w:bottom w:w="0" w:type="dxa"/>
          </w:tblCellMar>
        </w:tblPrEx>
        <w:tc>
          <w:tcPr>
            <w:tcW w:w="6771" w:type="dxa"/>
            <w:tcBorders>
              <w:bottom w:val="nil"/>
            </w:tcBorders>
          </w:tcPr>
          <w:p w:rsidR="000A6F97" w:rsidRDefault="000A6F97">
            <w:pPr>
              <w:rPr>
                <w:b/>
              </w:rPr>
            </w:pPr>
            <w:r>
              <w:rPr>
                <w:b/>
              </w:rPr>
              <w:t>Amount spent on alternative therapies</w:t>
            </w:r>
          </w:p>
          <w:p w:rsidR="000A6F97" w:rsidRDefault="000A6F97">
            <w:pPr>
              <w:rPr>
                <w:b/>
              </w:rPr>
            </w:pPr>
          </w:p>
        </w:tc>
        <w:tc>
          <w:tcPr>
            <w:tcW w:w="1417" w:type="dxa"/>
            <w:tcBorders>
              <w:bottom w:val="nil"/>
            </w:tcBorders>
          </w:tcPr>
          <w:p w:rsidR="000A6F97" w:rsidRDefault="000A6F97">
            <w:pPr>
              <w:jc w:val="center"/>
              <w:rPr>
                <w:b/>
              </w:rPr>
            </w:pPr>
            <w:r>
              <w:rPr>
                <w:b/>
              </w:rPr>
              <w:t>No. of people</w:t>
            </w:r>
          </w:p>
        </w:tc>
      </w:tr>
      <w:tr w:rsidR="000A6F97">
        <w:tblPrEx>
          <w:tblCellMar>
            <w:top w:w="0" w:type="dxa"/>
            <w:bottom w:w="0" w:type="dxa"/>
          </w:tblCellMar>
        </w:tblPrEx>
        <w:tc>
          <w:tcPr>
            <w:tcW w:w="6771" w:type="dxa"/>
            <w:tcBorders>
              <w:bottom w:val="nil"/>
            </w:tcBorders>
          </w:tcPr>
          <w:p w:rsidR="000A6F97" w:rsidRDefault="000A6F97">
            <w:r>
              <w:t xml:space="preserve">£10 - £999 </w:t>
            </w:r>
          </w:p>
          <w:p w:rsidR="000A6F97" w:rsidRDefault="000A6F97">
            <w:r>
              <w:t xml:space="preserve">(*NB under-estimate because weekly </w:t>
            </w:r>
            <w:proofErr w:type="gramStart"/>
            <w:r>
              <w:t>costs  have</w:t>
            </w:r>
            <w:proofErr w:type="gramEnd"/>
            <w:r>
              <w:t xml:space="preserve"> been included, where the overall  amount spent could have been considerably more .)</w:t>
            </w:r>
          </w:p>
          <w:p w:rsidR="000A6F97" w:rsidRDefault="000A6F97">
            <w:r>
              <w:t xml:space="preserve"> </w:t>
            </w:r>
          </w:p>
        </w:tc>
        <w:tc>
          <w:tcPr>
            <w:tcW w:w="1417" w:type="dxa"/>
            <w:tcBorders>
              <w:bottom w:val="nil"/>
            </w:tcBorders>
          </w:tcPr>
          <w:p w:rsidR="000A6F97" w:rsidRDefault="000A6F97">
            <w:pPr>
              <w:jc w:val="center"/>
            </w:pPr>
            <w:r>
              <w:t>94</w:t>
            </w:r>
          </w:p>
        </w:tc>
      </w:tr>
      <w:tr w:rsidR="000A6F97">
        <w:tblPrEx>
          <w:tblCellMar>
            <w:top w:w="0" w:type="dxa"/>
            <w:bottom w:w="0" w:type="dxa"/>
          </w:tblCellMar>
        </w:tblPrEx>
        <w:tc>
          <w:tcPr>
            <w:tcW w:w="6771" w:type="dxa"/>
            <w:tcBorders>
              <w:top w:val="nil"/>
              <w:bottom w:val="nil"/>
            </w:tcBorders>
          </w:tcPr>
          <w:p w:rsidR="000A6F97" w:rsidRDefault="000A6F97">
            <w:r>
              <w:t>Over £1,000</w:t>
            </w:r>
          </w:p>
          <w:p w:rsidR="000A6F97" w:rsidRDefault="000A6F97"/>
        </w:tc>
        <w:tc>
          <w:tcPr>
            <w:tcW w:w="1417" w:type="dxa"/>
            <w:tcBorders>
              <w:top w:val="nil"/>
              <w:bottom w:val="nil"/>
            </w:tcBorders>
          </w:tcPr>
          <w:p w:rsidR="000A6F97" w:rsidRDefault="000A6F97">
            <w:pPr>
              <w:jc w:val="center"/>
            </w:pPr>
            <w:r>
              <w:t>9</w:t>
            </w:r>
          </w:p>
        </w:tc>
      </w:tr>
      <w:tr w:rsidR="000A6F97">
        <w:tblPrEx>
          <w:tblCellMar>
            <w:top w:w="0" w:type="dxa"/>
            <w:bottom w:w="0" w:type="dxa"/>
          </w:tblCellMar>
        </w:tblPrEx>
        <w:tc>
          <w:tcPr>
            <w:tcW w:w="6771" w:type="dxa"/>
            <w:tcBorders>
              <w:top w:val="nil"/>
              <w:bottom w:val="nil"/>
            </w:tcBorders>
          </w:tcPr>
          <w:p w:rsidR="000A6F97" w:rsidRDefault="000A6F97">
            <w:r>
              <w:t xml:space="preserve">No costs  because:             no treatment </w:t>
            </w:r>
          </w:p>
          <w:p w:rsidR="000A6F97" w:rsidRDefault="000A6F97">
            <w:r>
              <w:t xml:space="preserve">                                        treatment obtained through NHS</w:t>
            </w:r>
          </w:p>
          <w:p w:rsidR="000A6F97" w:rsidRDefault="000A6F97">
            <w:r>
              <w:t xml:space="preserve">                                        money  refunded because treatment had no effect </w:t>
            </w:r>
          </w:p>
          <w:p w:rsidR="000A6F97" w:rsidRDefault="000A6F97"/>
        </w:tc>
        <w:tc>
          <w:tcPr>
            <w:tcW w:w="1417" w:type="dxa"/>
            <w:tcBorders>
              <w:top w:val="nil"/>
              <w:bottom w:val="nil"/>
            </w:tcBorders>
          </w:tcPr>
          <w:p w:rsidR="000A6F97" w:rsidRDefault="000A6F97">
            <w:pPr>
              <w:jc w:val="center"/>
            </w:pPr>
            <w:r>
              <w:t>35</w:t>
            </w:r>
          </w:p>
          <w:p w:rsidR="000A6F97" w:rsidRDefault="000A6F97">
            <w:pPr>
              <w:jc w:val="center"/>
            </w:pPr>
            <w:r>
              <w:t>3</w:t>
            </w:r>
          </w:p>
          <w:p w:rsidR="000A6F97" w:rsidRDefault="000A6F97">
            <w:pPr>
              <w:jc w:val="center"/>
            </w:pPr>
            <w:r>
              <w:t>1</w:t>
            </w:r>
          </w:p>
        </w:tc>
      </w:tr>
      <w:tr w:rsidR="000A6F97">
        <w:tblPrEx>
          <w:tblCellMar>
            <w:top w:w="0" w:type="dxa"/>
            <w:bottom w:w="0" w:type="dxa"/>
          </w:tblCellMar>
        </w:tblPrEx>
        <w:tc>
          <w:tcPr>
            <w:tcW w:w="6771" w:type="dxa"/>
            <w:tcBorders>
              <w:top w:val="nil"/>
              <w:bottom w:val="single" w:sz="6" w:space="0" w:color="auto"/>
            </w:tcBorders>
          </w:tcPr>
          <w:p w:rsidR="000A6F97" w:rsidRDefault="000A6F97">
            <w:r>
              <w:t>Costs  not stated</w:t>
            </w:r>
          </w:p>
        </w:tc>
        <w:tc>
          <w:tcPr>
            <w:tcW w:w="1417" w:type="dxa"/>
            <w:tcBorders>
              <w:top w:val="nil"/>
              <w:bottom w:val="single" w:sz="6" w:space="0" w:color="auto"/>
            </w:tcBorders>
          </w:tcPr>
          <w:p w:rsidR="000A6F97" w:rsidRDefault="000A6F97">
            <w:pPr>
              <w:jc w:val="center"/>
            </w:pPr>
            <w:r>
              <w:t>24</w:t>
            </w:r>
          </w:p>
        </w:tc>
      </w:tr>
    </w:tbl>
    <w:p w:rsidR="000A6F97" w:rsidRDefault="000A6F97"/>
    <w:p w:rsidR="000A6F97" w:rsidRDefault="000A6F97"/>
    <w:p w:rsidR="000A6F97" w:rsidRDefault="000A6F97"/>
    <w:p w:rsidR="000A6F97" w:rsidRDefault="000A6F97">
      <w:pPr>
        <w:rPr>
          <w:b/>
          <w:sz w:val="24"/>
        </w:rPr>
      </w:pPr>
      <w:proofErr w:type="gramStart"/>
      <w:r>
        <w:rPr>
          <w:b/>
          <w:sz w:val="24"/>
        </w:rPr>
        <w:t>9  Conclusion</w:t>
      </w:r>
      <w:proofErr w:type="gramEnd"/>
      <w:r>
        <w:rPr>
          <w:b/>
          <w:sz w:val="24"/>
        </w:rPr>
        <w:t xml:space="preserve"> </w:t>
      </w:r>
    </w:p>
    <w:p w:rsidR="000A6F97" w:rsidRDefault="000A6F97">
      <w:pPr>
        <w:rPr>
          <w:sz w:val="22"/>
        </w:rPr>
      </w:pPr>
    </w:p>
    <w:p w:rsidR="000A6F97" w:rsidRDefault="000A6F97">
      <w:pPr>
        <w:rPr>
          <w:sz w:val="22"/>
        </w:rPr>
      </w:pPr>
      <w:r>
        <w:rPr>
          <w:sz w:val="22"/>
        </w:rPr>
        <w:t xml:space="preserve">In one short report it has </w:t>
      </w:r>
      <w:proofErr w:type="gramStart"/>
      <w:r>
        <w:rPr>
          <w:sz w:val="22"/>
        </w:rPr>
        <w:t>proved  impossible</w:t>
      </w:r>
      <w:proofErr w:type="gramEnd"/>
      <w:r>
        <w:rPr>
          <w:sz w:val="22"/>
        </w:rPr>
        <w:t xml:space="preserve"> to analyse and provide a commentary on the mass of information which continues to build up in the database.  Clearly, future annual updates will, first and foremost</w:t>
      </w:r>
      <w:proofErr w:type="gramStart"/>
      <w:r>
        <w:rPr>
          <w:sz w:val="22"/>
        </w:rPr>
        <w:t>,  present</w:t>
      </w:r>
      <w:proofErr w:type="gramEnd"/>
      <w:r>
        <w:rPr>
          <w:sz w:val="22"/>
        </w:rPr>
        <w:t xml:space="preserve"> a developing picture of both the aetiological features and the </w:t>
      </w:r>
      <w:proofErr w:type="spellStart"/>
      <w:r>
        <w:rPr>
          <w:sz w:val="22"/>
        </w:rPr>
        <w:t>neuro</w:t>
      </w:r>
      <w:proofErr w:type="spellEnd"/>
      <w:r>
        <w:rPr>
          <w:sz w:val="22"/>
        </w:rPr>
        <w:t>-sensory progress of the illness, especially as it is shown in the numerical sections of the questionnaire, but other sections which will also feature prominently in the future are:</w:t>
      </w:r>
    </w:p>
    <w:p w:rsidR="000A6F97" w:rsidRDefault="000A6F97">
      <w:pPr>
        <w:rPr>
          <w:sz w:val="22"/>
        </w:rPr>
      </w:pPr>
    </w:p>
    <w:p w:rsidR="000A6F97" w:rsidRDefault="000A6F97" w:rsidP="00D034B4">
      <w:pPr>
        <w:numPr>
          <w:ilvl w:val="0"/>
          <w:numId w:val="1"/>
        </w:numPr>
        <w:ind w:left="283"/>
        <w:rPr>
          <w:sz w:val="22"/>
        </w:rPr>
      </w:pPr>
      <w:r>
        <w:rPr>
          <w:sz w:val="22"/>
        </w:rPr>
        <w:t>attitudes of medical practitioners, other health workers, social services, etc.;</w:t>
      </w:r>
    </w:p>
    <w:p w:rsidR="000A6F97" w:rsidRDefault="000A6F97" w:rsidP="00D034B4">
      <w:pPr>
        <w:numPr>
          <w:ilvl w:val="0"/>
          <w:numId w:val="1"/>
        </w:numPr>
        <w:ind w:left="283"/>
        <w:rPr>
          <w:sz w:val="22"/>
        </w:rPr>
      </w:pPr>
      <w:r>
        <w:rPr>
          <w:sz w:val="22"/>
        </w:rPr>
        <w:t>accessibility of medical advice and monitoring when patients are no longer capable of attending a clinic;</w:t>
      </w:r>
    </w:p>
    <w:p w:rsidR="000A6F97" w:rsidRDefault="000A6F97" w:rsidP="00D034B4">
      <w:pPr>
        <w:numPr>
          <w:ilvl w:val="0"/>
          <w:numId w:val="1"/>
        </w:numPr>
        <w:ind w:left="283"/>
        <w:rPr>
          <w:sz w:val="22"/>
        </w:rPr>
      </w:pPr>
      <w:r>
        <w:rPr>
          <w:sz w:val="22"/>
        </w:rPr>
        <w:t>management strategies which have proved helpful;</w:t>
      </w:r>
    </w:p>
    <w:p w:rsidR="000A6F97" w:rsidRDefault="000A6F97" w:rsidP="00D034B4">
      <w:pPr>
        <w:numPr>
          <w:ilvl w:val="0"/>
          <w:numId w:val="1"/>
        </w:numPr>
        <w:ind w:left="283"/>
        <w:rPr>
          <w:sz w:val="22"/>
        </w:rPr>
      </w:pPr>
      <w:r>
        <w:rPr>
          <w:sz w:val="22"/>
        </w:rPr>
        <w:t>the prescription of drugs, vitamins, minerals, etc. and their effect on the progress of the illness;</w:t>
      </w:r>
    </w:p>
    <w:p w:rsidR="000A6F97" w:rsidRDefault="000A6F97" w:rsidP="00D034B4">
      <w:pPr>
        <w:numPr>
          <w:ilvl w:val="0"/>
          <w:numId w:val="1"/>
        </w:numPr>
        <w:ind w:left="283"/>
        <w:rPr>
          <w:sz w:val="22"/>
        </w:rPr>
      </w:pPr>
      <w:r>
        <w:rPr>
          <w:sz w:val="22"/>
        </w:rPr>
        <w:t>the burden of care shouldered by relatives and friends;</w:t>
      </w:r>
    </w:p>
    <w:p w:rsidR="000A6F97" w:rsidRDefault="000A6F97" w:rsidP="00D034B4">
      <w:pPr>
        <w:numPr>
          <w:ilvl w:val="0"/>
          <w:numId w:val="1"/>
        </w:numPr>
        <w:ind w:left="283"/>
        <w:rPr>
          <w:sz w:val="22"/>
        </w:rPr>
      </w:pPr>
      <w:r>
        <w:rPr>
          <w:sz w:val="22"/>
        </w:rPr>
        <w:t>problems encountered in getting benefits and allowances, etc.;</w:t>
      </w:r>
    </w:p>
    <w:p w:rsidR="000A6F97" w:rsidRDefault="000A6F97" w:rsidP="00D034B4">
      <w:pPr>
        <w:numPr>
          <w:ilvl w:val="0"/>
          <w:numId w:val="1"/>
        </w:numPr>
        <w:ind w:left="283"/>
        <w:rPr>
          <w:sz w:val="22"/>
        </w:rPr>
      </w:pPr>
      <w:r>
        <w:rPr>
          <w:sz w:val="22"/>
        </w:rPr>
        <w:t>other financial matters, e.g. cost of obtaining a diagnosis, management advice and treatment;</w:t>
      </w:r>
    </w:p>
    <w:p w:rsidR="000A6F97" w:rsidRDefault="000A6F97" w:rsidP="00D034B4">
      <w:pPr>
        <w:numPr>
          <w:ilvl w:val="0"/>
          <w:numId w:val="1"/>
        </w:numPr>
        <w:ind w:left="283"/>
        <w:rPr>
          <w:sz w:val="22"/>
        </w:rPr>
      </w:pPr>
      <w:proofErr w:type="gramStart"/>
      <w:r>
        <w:rPr>
          <w:sz w:val="22"/>
        </w:rPr>
        <w:t>development</w:t>
      </w:r>
      <w:proofErr w:type="gramEnd"/>
      <w:r>
        <w:rPr>
          <w:sz w:val="22"/>
        </w:rPr>
        <w:t xml:space="preserve"> of symptoms at later stages of the illness.</w:t>
      </w:r>
    </w:p>
    <w:p w:rsidR="000A6F97" w:rsidRDefault="000A6F97" w:rsidP="00D034B4">
      <w:pPr>
        <w:numPr>
          <w:ilvl w:val="12"/>
          <w:numId w:val="0"/>
        </w:numPr>
        <w:ind w:left="283" w:hanging="283"/>
        <w:rPr>
          <w:sz w:val="22"/>
        </w:rPr>
      </w:pPr>
    </w:p>
    <w:p w:rsidR="000A6F97" w:rsidRDefault="000A6F97">
      <w:pPr>
        <w:rPr>
          <w:rFonts w:ascii="Courier (W1)" w:hAnsi="Courier (W1)"/>
          <w:i/>
          <w:sz w:val="60"/>
        </w:rPr>
      </w:pPr>
      <w:r>
        <w:rPr>
          <w:sz w:val="22"/>
        </w:rPr>
        <w:t xml:space="preserve">The initial analysis suggests that, in a percentage of cases of ME/CFS, </w:t>
      </w:r>
      <w:proofErr w:type="spellStart"/>
      <w:r>
        <w:rPr>
          <w:sz w:val="22"/>
        </w:rPr>
        <w:t>chronicity</w:t>
      </w:r>
      <w:proofErr w:type="spellEnd"/>
      <w:r>
        <w:rPr>
          <w:sz w:val="22"/>
        </w:rPr>
        <w:t xml:space="preserve">, of a scale not previously documented, is a significant feature of the disease.  This analysis also suggests that certain physical and cognitive disabilities increase with increasing </w:t>
      </w:r>
      <w:proofErr w:type="spellStart"/>
      <w:r>
        <w:rPr>
          <w:sz w:val="22"/>
        </w:rPr>
        <w:t>chronicity</w:t>
      </w:r>
      <w:proofErr w:type="spellEnd"/>
      <w:r>
        <w:rPr>
          <w:sz w:val="22"/>
        </w:rPr>
        <w:t>, but both these trends will be analysed in greater detail as monitoring continues and as the size of the sample grows (a steady flow of enquiries continues and, from among these, people fulfilling CHROME’s criteria for the issue of questionnaires are found).  Because of the controversial nature of attitudes to patients, it seems certain that many more people who would fulfil the criteria have not gained diagnoses and have not yet heard of CHROME.  One of the most difficult questions posed for the project is how further hidden cases may be unearthed.</w:t>
      </w:r>
    </w:p>
    <w:p w:rsidR="000A6F97" w:rsidRDefault="000A6F97"/>
    <w:p w:rsidR="000A6F97" w:rsidRDefault="000A6F97">
      <w:pPr>
        <w:rPr>
          <w:b/>
          <w:sz w:val="24"/>
        </w:rPr>
      </w:pPr>
    </w:p>
    <w:p w:rsidR="000A6F97" w:rsidRDefault="000A6F97">
      <w:pPr>
        <w:rPr>
          <w:b/>
          <w:sz w:val="24"/>
        </w:rPr>
      </w:pPr>
    </w:p>
    <w:p w:rsidR="000A6F97" w:rsidRDefault="000A6F97">
      <w:pPr>
        <w:rPr>
          <w:b/>
          <w:sz w:val="24"/>
        </w:rPr>
      </w:pPr>
    </w:p>
    <w:p w:rsidR="000A6F97" w:rsidRDefault="000A6F97">
      <w:pPr>
        <w:rPr>
          <w:b/>
          <w:sz w:val="24"/>
        </w:rPr>
      </w:pPr>
    </w:p>
    <w:p w:rsidR="000A6F97" w:rsidRDefault="000A6F97">
      <w:pPr>
        <w:rPr>
          <w:b/>
          <w:sz w:val="24"/>
        </w:rPr>
      </w:pPr>
    </w:p>
    <w:p w:rsidR="000A6F97" w:rsidRDefault="000A6F97">
      <w:pPr>
        <w:rPr>
          <w:b/>
          <w:sz w:val="24"/>
        </w:rPr>
      </w:pPr>
    </w:p>
    <w:p w:rsidR="000A6F97" w:rsidRDefault="000A6F97">
      <w:pPr>
        <w:rPr>
          <w:b/>
          <w:sz w:val="24"/>
        </w:rPr>
      </w:pPr>
    </w:p>
    <w:p w:rsidR="000A6F97" w:rsidRDefault="000A6F97">
      <w:pPr>
        <w:rPr>
          <w:b/>
          <w:sz w:val="24"/>
        </w:rPr>
      </w:pPr>
    </w:p>
    <w:p w:rsidR="000A6F97" w:rsidRDefault="000A6F97">
      <w:pPr>
        <w:rPr>
          <w:b/>
          <w:sz w:val="24"/>
        </w:rPr>
      </w:pPr>
      <w:proofErr w:type="gramStart"/>
      <w:r>
        <w:rPr>
          <w:b/>
          <w:sz w:val="24"/>
        </w:rPr>
        <w:lastRenderedPageBreak/>
        <w:t>10  Acknowledgements</w:t>
      </w:r>
      <w:proofErr w:type="gramEnd"/>
    </w:p>
    <w:p w:rsidR="000A6F97" w:rsidRDefault="000A6F97">
      <w:pPr>
        <w:rPr>
          <w:b/>
          <w:sz w:val="24"/>
        </w:rPr>
      </w:pPr>
    </w:p>
    <w:p w:rsidR="000A6F97" w:rsidRDefault="000A6F97">
      <w:pPr>
        <w:rPr>
          <w:sz w:val="22"/>
        </w:rPr>
      </w:pPr>
      <w:r>
        <w:rPr>
          <w:sz w:val="22"/>
        </w:rPr>
        <w:t>The trustees would like to express their thanks to the following:</w:t>
      </w:r>
    </w:p>
    <w:p w:rsidR="000A6F97" w:rsidRDefault="000A6F97">
      <w:pPr>
        <w:rPr>
          <w:sz w:val="22"/>
        </w:rPr>
      </w:pPr>
    </w:p>
    <w:p w:rsidR="000A6F97" w:rsidRDefault="000A6F97">
      <w:pPr>
        <w:rPr>
          <w:sz w:val="22"/>
        </w:rPr>
      </w:pPr>
      <w:proofErr w:type="gramStart"/>
      <w:r>
        <w:rPr>
          <w:sz w:val="22"/>
        </w:rPr>
        <w:t>Lucy Gent for reading the final draft and giving many valuable comments on style and presentation generally.</w:t>
      </w:r>
      <w:proofErr w:type="gramEnd"/>
    </w:p>
    <w:p w:rsidR="000A6F97" w:rsidRDefault="000A6F97">
      <w:pPr>
        <w:rPr>
          <w:sz w:val="22"/>
        </w:rPr>
      </w:pPr>
    </w:p>
    <w:p w:rsidR="000A6F97" w:rsidRDefault="000A6F97">
      <w:pPr>
        <w:rPr>
          <w:sz w:val="22"/>
        </w:rPr>
      </w:pPr>
      <w:proofErr w:type="spellStart"/>
      <w:r>
        <w:rPr>
          <w:sz w:val="22"/>
        </w:rPr>
        <w:t>Inge</w:t>
      </w:r>
      <w:proofErr w:type="spellEnd"/>
      <w:r>
        <w:rPr>
          <w:sz w:val="22"/>
        </w:rPr>
        <w:t xml:space="preserve"> Heinrich for using her experience </w:t>
      </w:r>
      <w:proofErr w:type="gramStart"/>
      <w:r>
        <w:rPr>
          <w:sz w:val="22"/>
        </w:rPr>
        <w:t>in  medical</w:t>
      </w:r>
      <w:proofErr w:type="gramEnd"/>
      <w:r>
        <w:rPr>
          <w:sz w:val="22"/>
        </w:rPr>
        <w:t xml:space="preserve"> statistics to give advice especially on the</w:t>
      </w:r>
      <w:r>
        <w:rPr>
          <w:b/>
          <w:sz w:val="22"/>
        </w:rPr>
        <w:t xml:space="preserve"> </w:t>
      </w:r>
      <w:r>
        <w:rPr>
          <w:sz w:val="22"/>
        </w:rPr>
        <w:t xml:space="preserve">presentation of the numerical data in sections 6, 7 and 8 above. </w:t>
      </w:r>
    </w:p>
    <w:p w:rsidR="000A6F97" w:rsidRDefault="000A6F97">
      <w:pPr>
        <w:rPr>
          <w:sz w:val="22"/>
        </w:rPr>
      </w:pPr>
    </w:p>
    <w:p w:rsidR="000A6F97" w:rsidRDefault="000A6F97">
      <w:pPr>
        <w:rPr>
          <w:sz w:val="22"/>
        </w:rPr>
      </w:pPr>
      <w:r>
        <w:rPr>
          <w:sz w:val="22"/>
        </w:rPr>
        <w:t>Susan Gwynne-</w:t>
      </w:r>
      <w:proofErr w:type="gramStart"/>
      <w:r>
        <w:rPr>
          <w:sz w:val="22"/>
        </w:rPr>
        <w:t>Timothy  for</w:t>
      </w:r>
      <w:proofErr w:type="gramEnd"/>
      <w:r>
        <w:rPr>
          <w:sz w:val="22"/>
        </w:rPr>
        <w:t xml:space="preserve"> her extensive work on the database, helping with many tedious tasks involved in refining its construction, entering data and assisting with some of the analysis.</w:t>
      </w:r>
    </w:p>
    <w:p w:rsidR="000A6F97" w:rsidRDefault="000A6F97">
      <w:pPr>
        <w:rPr>
          <w:sz w:val="24"/>
        </w:rPr>
      </w:pPr>
    </w:p>
    <w:p w:rsidR="000A6F97" w:rsidRDefault="000A6F97">
      <w:pPr>
        <w:rPr>
          <w:sz w:val="22"/>
        </w:rPr>
      </w:pPr>
      <w:r>
        <w:rPr>
          <w:sz w:val="22"/>
        </w:rPr>
        <w:t xml:space="preserve">Adam </w:t>
      </w:r>
      <w:proofErr w:type="spellStart"/>
      <w:r>
        <w:rPr>
          <w:sz w:val="22"/>
        </w:rPr>
        <w:t>Toth</w:t>
      </w:r>
      <w:proofErr w:type="spellEnd"/>
      <w:r>
        <w:rPr>
          <w:sz w:val="22"/>
        </w:rPr>
        <w:t>, a  systems analyst, who has developed the design of the database so as to ensure a smoother flow of information to and from it, and to simplify and accelerate data analysis procedures.  Such design work has meant delays at this stage, but its value in ensuring the smoother running of the project in future will be immeasurable.</w:t>
      </w:r>
    </w:p>
    <w:p w:rsidR="000A6F97" w:rsidRDefault="000A6F97">
      <w:pPr>
        <w:rPr>
          <w:sz w:val="22"/>
        </w:rPr>
      </w:pPr>
    </w:p>
    <w:p w:rsidR="000A6F97" w:rsidRDefault="000A6F97">
      <w:pPr>
        <w:rPr>
          <w:sz w:val="22"/>
        </w:rPr>
      </w:pPr>
      <w:r>
        <w:rPr>
          <w:sz w:val="22"/>
        </w:rPr>
        <w:t xml:space="preserve">The many fund-raisers, a large number of whom are participants, who have made it possible for the project to go forward.  This has included taking our preliminary findings to the First International Congress on CFS and Related Disorders in Brussels in </w:t>
      </w:r>
      <w:proofErr w:type="spellStart"/>
      <w:r>
        <w:rPr>
          <w:sz w:val="22"/>
        </w:rPr>
        <w:t>Novermber</w:t>
      </w:r>
      <w:proofErr w:type="spellEnd"/>
      <w:r>
        <w:rPr>
          <w:sz w:val="22"/>
        </w:rPr>
        <w:t xml:space="preserve"> 1995.</w:t>
      </w:r>
    </w:p>
    <w:p w:rsidR="000A6F97" w:rsidRDefault="000A6F97">
      <w:pPr>
        <w:rPr>
          <w:b/>
          <w:sz w:val="24"/>
        </w:rPr>
      </w:pPr>
    </w:p>
    <w:p w:rsidR="000A6F97" w:rsidRDefault="000A6F97">
      <w:pPr>
        <w:rPr>
          <w:b/>
          <w:sz w:val="24"/>
        </w:rPr>
      </w:pPr>
    </w:p>
    <w:p w:rsidR="000A6F97" w:rsidRDefault="000A6F97">
      <w:pPr>
        <w:rPr>
          <w:b/>
          <w:sz w:val="24"/>
        </w:rPr>
      </w:pPr>
      <w:proofErr w:type="gramStart"/>
      <w:r>
        <w:rPr>
          <w:b/>
          <w:sz w:val="24"/>
        </w:rPr>
        <w:t>11  References</w:t>
      </w:r>
      <w:proofErr w:type="gramEnd"/>
      <w:r>
        <w:rPr>
          <w:b/>
          <w:sz w:val="24"/>
        </w:rPr>
        <w:t xml:space="preserve"> and Relevant Reading</w:t>
      </w:r>
    </w:p>
    <w:p w:rsidR="000A6F97" w:rsidRDefault="000A6F97"/>
    <w:p w:rsidR="000A6F97" w:rsidRDefault="000A6F97">
      <w:pPr>
        <w:rPr>
          <w:sz w:val="22"/>
        </w:rPr>
      </w:pPr>
      <w:r>
        <w:rPr>
          <w:sz w:val="22"/>
        </w:rPr>
        <w:t>Acheson</w:t>
      </w:r>
      <w:proofErr w:type="gramStart"/>
      <w:r>
        <w:rPr>
          <w:sz w:val="22"/>
        </w:rPr>
        <w:t>,  E</w:t>
      </w:r>
      <w:proofErr w:type="gramEnd"/>
      <w:r>
        <w:rPr>
          <w:sz w:val="22"/>
        </w:rPr>
        <w:t xml:space="preserve"> D (1959) The clinical syndrome variously called benign </w:t>
      </w:r>
      <w:proofErr w:type="spellStart"/>
      <w:r>
        <w:rPr>
          <w:sz w:val="22"/>
        </w:rPr>
        <w:t>myalgic</w:t>
      </w:r>
      <w:proofErr w:type="spellEnd"/>
      <w:r>
        <w:rPr>
          <w:sz w:val="22"/>
        </w:rPr>
        <w:t xml:space="preserve"> encephalomyelitis, Iceland disease, and epidemic </w:t>
      </w:r>
      <w:proofErr w:type="spellStart"/>
      <w:r>
        <w:rPr>
          <w:sz w:val="22"/>
        </w:rPr>
        <w:t>neuromyasthenia</w:t>
      </w:r>
      <w:proofErr w:type="spellEnd"/>
      <w:r>
        <w:rPr>
          <w:sz w:val="22"/>
        </w:rPr>
        <w:t xml:space="preserve">.  </w:t>
      </w:r>
      <w:r>
        <w:rPr>
          <w:i/>
          <w:sz w:val="22"/>
        </w:rPr>
        <w:t>American Journal of Medicine</w:t>
      </w:r>
      <w:r>
        <w:rPr>
          <w:sz w:val="22"/>
        </w:rPr>
        <w:t xml:space="preserve">, </w:t>
      </w:r>
      <w:r>
        <w:rPr>
          <w:b/>
          <w:sz w:val="22"/>
        </w:rPr>
        <w:t>26:</w:t>
      </w:r>
      <w:r>
        <w:rPr>
          <w:sz w:val="22"/>
        </w:rPr>
        <w:t xml:space="preserve"> 569-595</w:t>
      </w:r>
    </w:p>
    <w:p w:rsidR="000A6F97" w:rsidRDefault="000A6F97">
      <w:pPr>
        <w:rPr>
          <w:sz w:val="22"/>
        </w:rPr>
      </w:pPr>
      <w:r>
        <w:rPr>
          <w:sz w:val="22"/>
        </w:rPr>
        <w:t xml:space="preserve">Arnold, D I, Bore, P J, </w:t>
      </w:r>
      <w:proofErr w:type="spellStart"/>
      <w:r>
        <w:rPr>
          <w:sz w:val="22"/>
        </w:rPr>
        <w:t>Radda</w:t>
      </w:r>
      <w:proofErr w:type="spellEnd"/>
      <w:r>
        <w:rPr>
          <w:sz w:val="22"/>
        </w:rPr>
        <w:t xml:space="preserve">, G K, Styles, P &amp; Taylor, D J(1984) Excessive intercellular acidosis of skeletal muscle on exercise in a patient with a post viral fatigue syndrome </w:t>
      </w:r>
      <w:r>
        <w:rPr>
          <w:i/>
          <w:sz w:val="22"/>
        </w:rPr>
        <w:t xml:space="preserve">Lancet </w:t>
      </w:r>
      <w:r>
        <w:rPr>
          <w:b/>
          <w:sz w:val="22"/>
        </w:rPr>
        <w:t>1</w:t>
      </w:r>
      <w:r>
        <w:rPr>
          <w:sz w:val="22"/>
        </w:rPr>
        <w:t xml:space="preserve">: 1367-1369 </w:t>
      </w:r>
    </w:p>
    <w:p w:rsidR="000A6F97" w:rsidRDefault="000A6F97">
      <w:pPr>
        <w:jc w:val="both"/>
        <w:rPr>
          <w:sz w:val="22"/>
        </w:rPr>
      </w:pPr>
      <w:r>
        <w:rPr>
          <w:sz w:val="22"/>
        </w:rPr>
        <w:t>Behan P O, Behan W M H &amp; Bell E J</w:t>
      </w:r>
      <w:proofErr w:type="gramStart"/>
      <w:r>
        <w:rPr>
          <w:sz w:val="22"/>
        </w:rPr>
        <w:t>.(</w:t>
      </w:r>
      <w:proofErr w:type="gramEnd"/>
      <w:r>
        <w:rPr>
          <w:sz w:val="22"/>
        </w:rPr>
        <w:t xml:space="preserve">1985) The </w:t>
      </w:r>
      <w:proofErr w:type="spellStart"/>
      <w:r>
        <w:rPr>
          <w:sz w:val="22"/>
        </w:rPr>
        <w:t>Postviral</w:t>
      </w:r>
      <w:proofErr w:type="spellEnd"/>
      <w:r>
        <w:rPr>
          <w:sz w:val="22"/>
        </w:rPr>
        <w:t xml:space="preserve"> Fatigue Syndrome - an analysis of the findings in 50 cases. </w:t>
      </w:r>
      <w:r>
        <w:rPr>
          <w:i/>
          <w:sz w:val="22"/>
        </w:rPr>
        <w:t xml:space="preserve"> Journal of Infection</w:t>
      </w:r>
      <w:r>
        <w:rPr>
          <w:sz w:val="22"/>
        </w:rPr>
        <w:t xml:space="preserve"> </w:t>
      </w:r>
      <w:r>
        <w:rPr>
          <w:b/>
          <w:sz w:val="22"/>
        </w:rPr>
        <w:t>10</w:t>
      </w:r>
      <w:r>
        <w:rPr>
          <w:sz w:val="22"/>
        </w:rPr>
        <w:t>: 211-222</w:t>
      </w:r>
    </w:p>
    <w:p w:rsidR="000A6F97" w:rsidRDefault="000A6F97">
      <w:pPr>
        <w:rPr>
          <w:sz w:val="22"/>
        </w:rPr>
      </w:pPr>
      <w:r>
        <w:rPr>
          <w:sz w:val="22"/>
        </w:rPr>
        <w:t xml:space="preserve">Behan P O, Behan W M H (1988) Post-viral fatigue syndrome </w:t>
      </w:r>
      <w:r>
        <w:rPr>
          <w:i/>
          <w:sz w:val="22"/>
        </w:rPr>
        <w:t>CRC Critical Reviews in Neurology</w:t>
      </w:r>
      <w:r>
        <w:rPr>
          <w:sz w:val="22"/>
        </w:rPr>
        <w:t xml:space="preserve"> </w:t>
      </w:r>
      <w:proofErr w:type="spellStart"/>
      <w:r>
        <w:rPr>
          <w:sz w:val="22"/>
        </w:rPr>
        <w:t>Vol</w:t>
      </w:r>
      <w:proofErr w:type="spellEnd"/>
      <w:r>
        <w:rPr>
          <w:sz w:val="22"/>
        </w:rPr>
        <w:t xml:space="preserve"> 4 Issue 2: 157-178</w:t>
      </w:r>
    </w:p>
    <w:p w:rsidR="000A6F97" w:rsidRDefault="000A6F97">
      <w:pPr>
        <w:rPr>
          <w:sz w:val="22"/>
        </w:rPr>
      </w:pPr>
      <w:r>
        <w:rPr>
          <w:sz w:val="22"/>
        </w:rPr>
        <w:t xml:space="preserve">Bell, David (1991) </w:t>
      </w:r>
      <w:proofErr w:type="gramStart"/>
      <w:r>
        <w:rPr>
          <w:i/>
          <w:sz w:val="22"/>
        </w:rPr>
        <w:t>The</w:t>
      </w:r>
      <w:proofErr w:type="gramEnd"/>
      <w:r>
        <w:rPr>
          <w:i/>
          <w:sz w:val="22"/>
        </w:rPr>
        <w:t xml:space="preserve"> Disease of a Thousand Names. </w:t>
      </w:r>
      <w:r>
        <w:rPr>
          <w:sz w:val="22"/>
        </w:rPr>
        <w:t>Pollard New York</w:t>
      </w:r>
    </w:p>
    <w:p w:rsidR="000A6F97" w:rsidRDefault="000A6F97">
      <w:pPr>
        <w:rPr>
          <w:sz w:val="22"/>
        </w:rPr>
      </w:pPr>
      <w:r>
        <w:rPr>
          <w:sz w:val="22"/>
        </w:rPr>
        <w:t xml:space="preserve">David AS, </w:t>
      </w:r>
      <w:proofErr w:type="spellStart"/>
      <w:r>
        <w:rPr>
          <w:sz w:val="22"/>
        </w:rPr>
        <w:t>Wessely</w:t>
      </w:r>
      <w:proofErr w:type="spellEnd"/>
      <w:r>
        <w:rPr>
          <w:sz w:val="22"/>
        </w:rPr>
        <w:t xml:space="preserve"> S, Pelosi AJ. (1988) </w:t>
      </w:r>
      <w:proofErr w:type="spellStart"/>
      <w:proofErr w:type="gramStart"/>
      <w:r>
        <w:rPr>
          <w:sz w:val="22"/>
        </w:rPr>
        <w:t>Postviral</w:t>
      </w:r>
      <w:proofErr w:type="spellEnd"/>
      <w:proofErr w:type="gramEnd"/>
      <w:r>
        <w:rPr>
          <w:sz w:val="22"/>
        </w:rPr>
        <w:t xml:space="preserve"> fatigue syndrome: time for a new approach. </w:t>
      </w:r>
      <w:r>
        <w:rPr>
          <w:i/>
          <w:sz w:val="22"/>
        </w:rPr>
        <w:t>British Medical Journal</w:t>
      </w:r>
      <w:r>
        <w:rPr>
          <w:sz w:val="22"/>
        </w:rPr>
        <w:t xml:space="preserve">  </w:t>
      </w:r>
      <w:r>
        <w:rPr>
          <w:b/>
          <w:sz w:val="22"/>
        </w:rPr>
        <w:t xml:space="preserve"> 296:</w:t>
      </w:r>
      <w:r>
        <w:rPr>
          <w:sz w:val="22"/>
        </w:rPr>
        <w:t xml:space="preserve"> 696-699</w:t>
      </w:r>
    </w:p>
    <w:p w:rsidR="000A6F97" w:rsidRDefault="000A6F97">
      <w:pPr>
        <w:rPr>
          <w:sz w:val="22"/>
        </w:rPr>
      </w:pPr>
      <w:proofErr w:type="spellStart"/>
      <w:r>
        <w:rPr>
          <w:sz w:val="22"/>
        </w:rPr>
        <w:t>Dowsett</w:t>
      </w:r>
      <w:proofErr w:type="spellEnd"/>
      <w:r>
        <w:rPr>
          <w:sz w:val="22"/>
        </w:rPr>
        <w:t xml:space="preserve"> E G, Ramsay A M, et al (1990) </w:t>
      </w:r>
      <w:proofErr w:type="spellStart"/>
      <w:r>
        <w:rPr>
          <w:sz w:val="22"/>
        </w:rPr>
        <w:t>Myalgic</w:t>
      </w:r>
      <w:proofErr w:type="spellEnd"/>
      <w:r>
        <w:rPr>
          <w:sz w:val="22"/>
        </w:rPr>
        <w:t xml:space="preserve"> Encephalomyelitis - a persistent viral </w:t>
      </w:r>
      <w:proofErr w:type="gramStart"/>
      <w:r>
        <w:rPr>
          <w:sz w:val="22"/>
        </w:rPr>
        <w:t>infection ?</w:t>
      </w:r>
      <w:proofErr w:type="gramEnd"/>
      <w:r>
        <w:rPr>
          <w:sz w:val="22"/>
        </w:rPr>
        <w:t xml:space="preserve"> </w:t>
      </w:r>
      <w:r>
        <w:rPr>
          <w:i/>
          <w:sz w:val="22"/>
        </w:rPr>
        <w:t>Postgraduate Medical Journal</w:t>
      </w:r>
      <w:r>
        <w:rPr>
          <w:sz w:val="22"/>
        </w:rPr>
        <w:t xml:space="preserve"> </w:t>
      </w:r>
      <w:r>
        <w:rPr>
          <w:b/>
          <w:sz w:val="22"/>
        </w:rPr>
        <w:t>66</w:t>
      </w:r>
      <w:r>
        <w:rPr>
          <w:sz w:val="22"/>
        </w:rPr>
        <w:t>, 526-530</w:t>
      </w:r>
    </w:p>
    <w:p w:rsidR="000A6F97" w:rsidRDefault="000A6F97">
      <w:pPr>
        <w:rPr>
          <w:sz w:val="22"/>
        </w:rPr>
      </w:pPr>
      <w:r>
        <w:rPr>
          <w:sz w:val="22"/>
        </w:rPr>
        <w:t xml:space="preserve">Hinds, G M E &amp; </w:t>
      </w:r>
      <w:proofErr w:type="spellStart"/>
      <w:r>
        <w:rPr>
          <w:sz w:val="22"/>
        </w:rPr>
        <w:t>McCluskey</w:t>
      </w:r>
      <w:proofErr w:type="spellEnd"/>
      <w:r>
        <w:rPr>
          <w:sz w:val="22"/>
        </w:rPr>
        <w:t xml:space="preserve"> D R (1993) A </w:t>
      </w:r>
      <w:proofErr w:type="gramStart"/>
      <w:r>
        <w:rPr>
          <w:sz w:val="22"/>
        </w:rPr>
        <w:t>retrospective  study</w:t>
      </w:r>
      <w:proofErr w:type="gramEnd"/>
      <w:r>
        <w:rPr>
          <w:sz w:val="22"/>
        </w:rPr>
        <w:t xml:space="preserve"> of the chronic fatigue syndrome. </w:t>
      </w:r>
      <w:r>
        <w:rPr>
          <w:i/>
          <w:sz w:val="22"/>
        </w:rPr>
        <w:t xml:space="preserve">Proceedings of the Royal College </w:t>
      </w:r>
      <w:proofErr w:type="gramStart"/>
      <w:r>
        <w:rPr>
          <w:i/>
          <w:sz w:val="22"/>
        </w:rPr>
        <w:t>of  Physicians</w:t>
      </w:r>
      <w:proofErr w:type="gramEnd"/>
      <w:r>
        <w:rPr>
          <w:i/>
          <w:sz w:val="22"/>
        </w:rPr>
        <w:t>, Edinburgh</w:t>
      </w:r>
      <w:r>
        <w:rPr>
          <w:sz w:val="22"/>
        </w:rPr>
        <w:t xml:space="preserve"> </w:t>
      </w:r>
      <w:r>
        <w:rPr>
          <w:b/>
          <w:sz w:val="22"/>
        </w:rPr>
        <w:t>23</w:t>
      </w:r>
      <w:r>
        <w:rPr>
          <w:sz w:val="22"/>
        </w:rPr>
        <w:t>, 10-14</w:t>
      </w:r>
    </w:p>
    <w:p w:rsidR="000A6F97" w:rsidRDefault="000A6F97">
      <w:pPr>
        <w:rPr>
          <w:sz w:val="22"/>
        </w:rPr>
      </w:pPr>
      <w:r>
        <w:rPr>
          <w:sz w:val="22"/>
        </w:rPr>
        <w:t xml:space="preserve">Gibbons, R, Macintyre, A, Richards, </w:t>
      </w:r>
      <w:proofErr w:type="gramStart"/>
      <w:r>
        <w:rPr>
          <w:sz w:val="22"/>
        </w:rPr>
        <w:t>C(</w:t>
      </w:r>
      <w:proofErr w:type="gramEnd"/>
      <w:r>
        <w:rPr>
          <w:sz w:val="22"/>
        </w:rPr>
        <w:t xml:space="preserve">1996), Letter British Medical Journal  </w:t>
      </w:r>
      <w:r>
        <w:rPr>
          <w:b/>
          <w:sz w:val="22"/>
        </w:rPr>
        <w:t xml:space="preserve">312, </w:t>
      </w:r>
      <w:r>
        <w:rPr>
          <w:sz w:val="22"/>
        </w:rPr>
        <w:t xml:space="preserve">1096,7: </w:t>
      </w:r>
    </w:p>
    <w:p w:rsidR="000A6F97" w:rsidRDefault="000A6F97">
      <w:pPr>
        <w:rPr>
          <w:sz w:val="22"/>
        </w:rPr>
      </w:pPr>
      <w:proofErr w:type="spellStart"/>
      <w:r>
        <w:rPr>
          <w:sz w:val="22"/>
        </w:rPr>
        <w:t>Grufferman</w:t>
      </w:r>
      <w:proofErr w:type="spellEnd"/>
      <w:r>
        <w:rPr>
          <w:sz w:val="22"/>
        </w:rPr>
        <w:t xml:space="preserve">, S Epidemic and immunologic Findings in Clusters of Chronic Fatigue </w:t>
      </w:r>
      <w:proofErr w:type="gramStart"/>
      <w:r>
        <w:rPr>
          <w:sz w:val="22"/>
        </w:rPr>
        <w:t>Syndrome  in</w:t>
      </w:r>
      <w:proofErr w:type="gramEnd"/>
      <w:r>
        <w:rPr>
          <w:sz w:val="22"/>
        </w:rPr>
        <w:t xml:space="preserve"> Hyde B, </w:t>
      </w:r>
      <w:proofErr w:type="spellStart"/>
      <w:r>
        <w:rPr>
          <w:sz w:val="22"/>
        </w:rPr>
        <w:t>ed</w:t>
      </w:r>
      <w:proofErr w:type="spellEnd"/>
      <w:r>
        <w:rPr>
          <w:sz w:val="22"/>
        </w:rPr>
        <w:t xml:space="preserve"> (1992</w:t>
      </w:r>
      <w:r>
        <w:rPr>
          <w:i/>
          <w:sz w:val="22"/>
        </w:rPr>
        <w:t xml:space="preserve">) The Clinical and Scientific Basis of </w:t>
      </w:r>
      <w:proofErr w:type="spellStart"/>
      <w:r>
        <w:rPr>
          <w:i/>
          <w:sz w:val="22"/>
        </w:rPr>
        <w:t>Myalgic</w:t>
      </w:r>
      <w:proofErr w:type="spellEnd"/>
      <w:r>
        <w:rPr>
          <w:i/>
          <w:sz w:val="22"/>
        </w:rPr>
        <w:t xml:space="preserve"> Encephalomyelitis Chronic Fatigue Syndrome.</w:t>
      </w:r>
      <w:r>
        <w:rPr>
          <w:sz w:val="22"/>
        </w:rPr>
        <w:t xml:space="preserve"> Nightingale Research Foundation, Canada pp. 189-195</w:t>
      </w:r>
    </w:p>
    <w:p w:rsidR="000A6F97" w:rsidRDefault="000A6F97">
      <w:pPr>
        <w:rPr>
          <w:sz w:val="22"/>
        </w:rPr>
      </w:pPr>
      <w:r>
        <w:rPr>
          <w:sz w:val="22"/>
        </w:rPr>
        <w:t xml:space="preserve">Hyde B, </w:t>
      </w:r>
      <w:proofErr w:type="spellStart"/>
      <w:proofErr w:type="gramStart"/>
      <w:r>
        <w:rPr>
          <w:sz w:val="22"/>
        </w:rPr>
        <w:t>ed</w:t>
      </w:r>
      <w:proofErr w:type="spellEnd"/>
      <w:proofErr w:type="gramEnd"/>
      <w:r>
        <w:rPr>
          <w:sz w:val="22"/>
        </w:rPr>
        <w:t xml:space="preserve"> (1992</w:t>
      </w:r>
      <w:r>
        <w:rPr>
          <w:i/>
          <w:sz w:val="22"/>
        </w:rPr>
        <w:t xml:space="preserve">) The Clinical and Scientific Basis of </w:t>
      </w:r>
      <w:proofErr w:type="spellStart"/>
      <w:r>
        <w:rPr>
          <w:i/>
          <w:sz w:val="22"/>
        </w:rPr>
        <w:t>Myalgic</w:t>
      </w:r>
      <w:proofErr w:type="spellEnd"/>
      <w:r>
        <w:rPr>
          <w:i/>
          <w:sz w:val="22"/>
        </w:rPr>
        <w:t xml:space="preserve"> Encephalomyelitis Chronic Fatigue Syndrome.</w:t>
      </w:r>
      <w:r>
        <w:rPr>
          <w:sz w:val="22"/>
        </w:rPr>
        <w:t xml:space="preserve"> Nightingale Research Foundation, Canada</w:t>
      </w:r>
    </w:p>
    <w:p w:rsidR="000A6F97" w:rsidRDefault="000A6F97">
      <w:pPr>
        <w:rPr>
          <w:sz w:val="22"/>
        </w:rPr>
      </w:pPr>
      <w:proofErr w:type="spellStart"/>
      <w:r>
        <w:rPr>
          <w:sz w:val="22"/>
        </w:rPr>
        <w:t>Kendell</w:t>
      </w:r>
      <w:proofErr w:type="spellEnd"/>
      <w:r>
        <w:rPr>
          <w:sz w:val="22"/>
        </w:rPr>
        <w:t xml:space="preserve">, </w:t>
      </w:r>
      <w:proofErr w:type="gramStart"/>
      <w:r>
        <w:rPr>
          <w:sz w:val="22"/>
        </w:rPr>
        <w:t>RE  (</w:t>
      </w:r>
      <w:proofErr w:type="gramEnd"/>
      <w:r>
        <w:rPr>
          <w:sz w:val="22"/>
        </w:rPr>
        <w:t xml:space="preserve">1967) The psychiatric </w:t>
      </w:r>
      <w:proofErr w:type="spellStart"/>
      <w:r>
        <w:rPr>
          <w:sz w:val="22"/>
        </w:rPr>
        <w:t>sequelae</w:t>
      </w:r>
      <w:proofErr w:type="spellEnd"/>
      <w:r>
        <w:rPr>
          <w:sz w:val="22"/>
        </w:rPr>
        <w:t xml:space="preserve"> of Benign </w:t>
      </w:r>
      <w:proofErr w:type="spellStart"/>
      <w:r>
        <w:rPr>
          <w:sz w:val="22"/>
        </w:rPr>
        <w:t>Myalgic</w:t>
      </w:r>
      <w:proofErr w:type="spellEnd"/>
      <w:r>
        <w:rPr>
          <w:sz w:val="22"/>
        </w:rPr>
        <w:t xml:space="preserve"> Encephalomyelitis</w:t>
      </w:r>
      <w:r>
        <w:rPr>
          <w:i/>
          <w:sz w:val="22"/>
        </w:rPr>
        <w:t>. British Journal of Psychiatry</w:t>
      </w:r>
      <w:r>
        <w:rPr>
          <w:b/>
          <w:sz w:val="22"/>
        </w:rPr>
        <w:t>, 113</w:t>
      </w:r>
      <w:proofErr w:type="gramStart"/>
      <w:r>
        <w:rPr>
          <w:b/>
          <w:sz w:val="22"/>
        </w:rPr>
        <w:t xml:space="preserve">,  </w:t>
      </w:r>
      <w:r>
        <w:rPr>
          <w:sz w:val="22"/>
        </w:rPr>
        <w:t>833</w:t>
      </w:r>
      <w:proofErr w:type="gramEnd"/>
      <w:r>
        <w:rPr>
          <w:sz w:val="22"/>
        </w:rPr>
        <w:t>-840</w:t>
      </w:r>
    </w:p>
    <w:p w:rsidR="000A6F97" w:rsidRDefault="000A6F97">
      <w:pPr>
        <w:rPr>
          <w:sz w:val="22"/>
        </w:rPr>
      </w:pPr>
      <w:r>
        <w:rPr>
          <w:sz w:val="22"/>
        </w:rPr>
        <w:t xml:space="preserve">Lloyd A R et al (1989) Immunological Abnormalities in Chronic Fatigue Syndrome. </w:t>
      </w:r>
      <w:r>
        <w:rPr>
          <w:i/>
          <w:sz w:val="22"/>
        </w:rPr>
        <w:t>Medical Journal of Australia</w:t>
      </w:r>
      <w:r>
        <w:rPr>
          <w:sz w:val="22"/>
        </w:rPr>
        <w:t xml:space="preserve"> </w:t>
      </w:r>
      <w:r>
        <w:rPr>
          <w:b/>
          <w:sz w:val="22"/>
        </w:rPr>
        <w:t>151</w:t>
      </w:r>
      <w:r>
        <w:rPr>
          <w:sz w:val="22"/>
        </w:rPr>
        <w:t>: 122-124</w:t>
      </w:r>
    </w:p>
    <w:p w:rsidR="000A6F97" w:rsidRDefault="000A6F97">
      <w:pPr>
        <w:rPr>
          <w:sz w:val="22"/>
        </w:rPr>
      </w:pPr>
      <w:proofErr w:type="spellStart"/>
      <w:proofErr w:type="gramStart"/>
      <w:r>
        <w:rPr>
          <w:sz w:val="22"/>
        </w:rPr>
        <w:t>McEvedy</w:t>
      </w:r>
      <w:proofErr w:type="spellEnd"/>
      <w:r>
        <w:rPr>
          <w:sz w:val="22"/>
        </w:rPr>
        <w:t xml:space="preserve"> ,</w:t>
      </w:r>
      <w:proofErr w:type="gramEnd"/>
      <w:r>
        <w:rPr>
          <w:sz w:val="22"/>
        </w:rPr>
        <w:t xml:space="preserve"> C P &amp; Beard,  A W (1970) Royal Free epidemic of 1955: a reconsideration. </w:t>
      </w:r>
      <w:r>
        <w:rPr>
          <w:i/>
          <w:sz w:val="22"/>
        </w:rPr>
        <w:t>British Medical Journal</w:t>
      </w:r>
      <w:r>
        <w:rPr>
          <w:sz w:val="22"/>
        </w:rPr>
        <w:t xml:space="preserve"> </w:t>
      </w:r>
      <w:r>
        <w:rPr>
          <w:b/>
          <w:sz w:val="22"/>
        </w:rPr>
        <w:t>1,</w:t>
      </w:r>
      <w:r>
        <w:rPr>
          <w:sz w:val="22"/>
        </w:rPr>
        <w:t xml:space="preserve"> 7-11</w:t>
      </w:r>
    </w:p>
    <w:p w:rsidR="000A6F97" w:rsidRDefault="000A6F97">
      <w:pPr>
        <w:rPr>
          <w:sz w:val="22"/>
        </w:rPr>
      </w:pPr>
      <w:proofErr w:type="spellStart"/>
      <w:proofErr w:type="gramStart"/>
      <w:r>
        <w:rPr>
          <w:sz w:val="22"/>
        </w:rPr>
        <w:lastRenderedPageBreak/>
        <w:t>McEvedy</w:t>
      </w:r>
      <w:proofErr w:type="spellEnd"/>
      <w:r>
        <w:rPr>
          <w:sz w:val="22"/>
        </w:rPr>
        <w:t xml:space="preserve"> ,</w:t>
      </w:r>
      <w:proofErr w:type="gramEnd"/>
      <w:r>
        <w:rPr>
          <w:sz w:val="22"/>
        </w:rPr>
        <w:t xml:space="preserve"> C P &amp; Beard,  A W (1970) Concepts of benign </w:t>
      </w:r>
      <w:proofErr w:type="spellStart"/>
      <w:r>
        <w:rPr>
          <w:sz w:val="22"/>
        </w:rPr>
        <w:t>myalgic</w:t>
      </w:r>
      <w:proofErr w:type="spellEnd"/>
      <w:r>
        <w:rPr>
          <w:sz w:val="22"/>
        </w:rPr>
        <w:t xml:space="preserve"> encephalomyelitis.  </w:t>
      </w:r>
      <w:r>
        <w:rPr>
          <w:i/>
          <w:sz w:val="22"/>
        </w:rPr>
        <w:t xml:space="preserve">British Medical Journal </w:t>
      </w:r>
      <w:r>
        <w:rPr>
          <w:b/>
          <w:sz w:val="22"/>
        </w:rPr>
        <w:t>1,</w:t>
      </w:r>
      <w:r>
        <w:rPr>
          <w:sz w:val="22"/>
        </w:rPr>
        <w:t xml:space="preserve"> 11-15</w:t>
      </w:r>
    </w:p>
    <w:p w:rsidR="000A6F97" w:rsidRDefault="000A6F97">
      <w:pPr>
        <w:tabs>
          <w:tab w:val="left" w:pos="5954"/>
        </w:tabs>
        <w:rPr>
          <w:sz w:val="22"/>
        </w:rPr>
      </w:pPr>
      <w:r>
        <w:rPr>
          <w:sz w:val="22"/>
        </w:rPr>
        <w:t>Macintyre A. (1992</w:t>
      </w:r>
      <w:proofErr w:type="gramStart"/>
      <w:r>
        <w:rPr>
          <w:i/>
          <w:sz w:val="22"/>
        </w:rPr>
        <w:t>)  ME</w:t>
      </w:r>
      <w:proofErr w:type="gramEnd"/>
      <w:r>
        <w:rPr>
          <w:i/>
          <w:sz w:val="22"/>
        </w:rPr>
        <w:t xml:space="preserve">: How to Live with It. </w:t>
      </w:r>
      <w:r>
        <w:rPr>
          <w:sz w:val="22"/>
        </w:rPr>
        <w:t xml:space="preserve">London, </w:t>
      </w:r>
      <w:proofErr w:type="spellStart"/>
      <w:r>
        <w:rPr>
          <w:sz w:val="22"/>
        </w:rPr>
        <w:t>Thorsons</w:t>
      </w:r>
      <w:proofErr w:type="spellEnd"/>
    </w:p>
    <w:p w:rsidR="000A6F97" w:rsidRDefault="000A6F97">
      <w:pPr>
        <w:tabs>
          <w:tab w:val="left" w:pos="5954"/>
        </w:tabs>
        <w:rPr>
          <w:sz w:val="22"/>
        </w:rPr>
      </w:pPr>
      <w:r>
        <w:rPr>
          <w:sz w:val="22"/>
        </w:rPr>
        <w:t xml:space="preserve">Martin J, Meltzer H &amp; </w:t>
      </w:r>
      <w:proofErr w:type="spellStart"/>
      <w:r>
        <w:rPr>
          <w:sz w:val="22"/>
        </w:rPr>
        <w:t>Ellioit</w:t>
      </w:r>
      <w:proofErr w:type="spellEnd"/>
      <w:r>
        <w:rPr>
          <w:sz w:val="22"/>
        </w:rPr>
        <w:t xml:space="preserve">, D, Office of Population Censuses and Surveys, Social Survey Division (1988) OPCS surveys of disability in </w:t>
      </w:r>
      <w:proofErr w:type="gramStart"/>
      <w:r>
        <w:rPr>
          <w:sz w:val="22"/>
        </w:rPr>
        <w:t>great</w:t>
      </w:r>
      <w:proofErr w:type="gramEnd"/>
      <w:r>
        <w:rPr>
          <w:sz w:val="22"/>
        </w:rPr>
        <w:t xml:space="preserve"> Britain,</w:t>
      </w:r>
      <w:r>
        <w:rPr>
          <w:i/>
          <w:sz w:val="22"/>
        </w:rPr>
        <w:t xml:space="preserve"> Report 1: The Prevalence of Disability Among Adults</w:t>
      </w:r>
      <w:r>
        <w:rPr>
          <w:sz w:val="22"/>
        </w:rPr>
        <w:t xml:space="preserve">. London, HMSO </w:t>
      </w:r>
    </w:p>
    <w:p w:rsidR="000A6F97" w:rsidRDefault="000A6F97">
      <w:pPr>
        <w:rPr>
          <w:sz w:val="22"/>
        </w:rPr>
      </w:pPr>
      <w:r>
        <w:rPr>
          <w:i/>
          <w:sz w:val="22"/>
        </w:rPr>
        <w:t>The National Task Force</w:t>
      </w:r>
      <w:r>
        <w:rPr>
          <w:sz w:val="22"/>
        </w:rPr>
        <w:t xml:space="preserve"> </w:t>
      </w:r>
      <w:r>
        <w:rPr>
          <w:i/>
          <w:sz w:val="22"/>
        </w:rPr>
        <w:t xml:space="preserve">Report on Chronic Fatigue Syndrome (CFS) Post Viral Fatigue Syndrome (PVFS) </w:t>
      </w:r>
      <w:proofErr w:type="spellStart"/>
      <w:r>
        <w:rPr>
          <w:i/>
          <w:sz w:val="22"/>
        </w:rPr>
        <w:t>Myalgic</w:t>
      </w:r>
      <w:proofErr w:type="spellEnd"/>
      <w:r>
        <w:rPr>
          <w:i/>
          <w:sz w:val="22"/>
        </w:rPr>
        <w:t xml:space="preserve"> Encephalomyelitis (ME). </w:t>
      </w:r>
      <w:r>
        <w:rPr>
          <w:sz w:val="22"/>
        </w:rPr>
        <w:t>(1994)</w:t>
      </w:r>
      <w:r>
        <w:rPr>
          <w:i/>
          <w:sz w:val="22"/>
        </w:rPr>
        <w:t xml:space="preserve"> </w:t>
      </w:r>
      <w:r>
        <w:rPr>
          <w:sz w:val="22"/>
        </w:rPr>
        <w:t xml:space="preserve">Bristol, </w:t>
      </w:r>
      <w:proofErr w:type="spellStart"/>
      <w:r>
        <w:rPr>
          <w:sz w:val="22"/>
        </w:rPr>
        <w:t>Westcare</w:t>
      </w:r>
      <w:proofErr w:type="spellEnd"/>
    </w:p>
    <w:p w:rsidR="000A6F97" w:rsidRDefault="000A6F97">
      <w:pPr>
        <w:rPr>
          <w:sz w:val="22"/>
        </w:rPr>
      </w:pPr>
      <w:r>
        <w:rPr>
          <w:sz w:val="22"/>
        </w:rPr>
        <w:t xml:space="preserve">Ramsay, A </w:t>
      </w:r>
      <w:proofErr w:type="gramStart"/>
      <w:r>
        <w:rPr>
          <w:sz w:val="22"/>
        </w:rPr>
        <w:t>M  (</w:t>
      </w:r>
      <w:proofErr w:type="gramEnd"/>
      <w:r>
        <w:rPr>
          <w:sz w:val="22"/>
        </w:rPr>
        <w:t>1988</w:t>
      </w:r>
      <w:r>
        <w:rPr>
          <w:i/>
          <w:sz w:val="22"/>
        </w:rPr>
        <w:t xml:space="preserve">) </w:t>
      </w:r>
      <w:proofErr w:type="spellStart"/>
      <w:r>
        <w:rPr>
          <w:i/>
          <w:sz w:val="22"/>
        </w:rPr>
        <w:t>Myalgic</w:t>
      </w:r>
      <w:proofErr w:type="spellEnd"/>
      <w:r>
        <w:rPr>
          <w:i/>
          <w:sz w:val="22"/>
        </w:rPr>
        <w:t xml:space="preserve"> Encephalomyelitis and Post viral fatigue States: The Saga of the Royal Free Disease</w:t>
      </w:r>
      <w:r>
        <w:rPr>
          <w:sz w:val="22"/>
        </w:rPr>
        <w:t xml:space="preserve">. London, Gower Medical </w:t>
      </w:r>
    </w:p>
    <w:p w:rsidR="000A6F97" w:rsidRDefault="000A6F97">
      <w:pPr>
        <w:rPr>
          <w:sz w:val="22"/>
        </w:rPr>
      </w:pPr>
      <w:r>
        <w:rPr>
          <w:sz w:val="22"/>
        </w:rPr>
        <w:t xml:space="preserve">Richards, C (1991) Medical Discourse: A suitable case for treatment </w:t>
      </w:r>
      <w:proofErr w:type="gramStart"/>
      <w:r>
        <w:rPr>
          <w:i/>
          <w:sz w:val="22"/>
        </w:rPr>
        <w:t xml:space="preserve">Perspectives </w:t>
      </w:r>
      <w:r>
        <w:rPr>
          <w:sz w:val="22"/>
        </w:rPr>
        <w:t xml:space="preserve"> The</w:t>
      </w:r>
      <w:proofErr w:type="gramEnd"/>
      <w:r>
        <w:rPr>
          <w:sz w:val="22"/>
        </w:rPr>
        <w:t xml:space="preserve"> magazine of the </w:t>
      </w:r>
      <w:proofErr w:type="spellStart"/>
      <w:r>
        <w:rPr>
          <w:sz w:val="22"/>
        </w:rPr>
        <w:t>MEAssociation</w:t>
      </w:r>
      <w:proofErr w:type="spellEnd"/>
    </w:p>
    <w:p w:rsidR="000A6F97" w:rsidRDefault="000A6F97">
      <w:pPr>
        <w:rPr>
          <w:sz w:val="22"/>
        </w:rPr>
      </w:pPr>
      <w:r>
        <w:rPr>
          <w:sz w:val="22"/>
        </w:rPr>
        <w:t xml:space="preserve">Sharpe M, </w:t>
      </w:r>
      <w:proofErr w:type="spellStart"/>
      <w:r>
        <w:rPr>
          <w:sz w:val="22"/>
        </w:rPr>
        <w:t>Hawton</w:t>
      </w:r>
      <w:proofErr w:type="spellEnd"/>
      <w:r>
        <w:rPr>
          <w:sz w:val="22"/>
        </w:rPr>
        <w:t xml:space="preserve"> K, </w:t>
      </w:r>
      <w:proofErr w:type="spellStart"/>
      <w:r>
        <w:rPr>
          <w:sz w:val="22"/>
        </w:rPr>
        <w:t>Simkin</w:t>
      </w:r>
      <w:proofErr w:type="spellEnd"/>
      <w:r>
        <w:rPr>
          <w:sz w:val="22"/>
        </w:rPr>
        <w:t xml:space="preserve"> S </w:t>
      </w:r>
      <w:proofErr w:type="spellStart"/>
      <w:r>
        <w:rPr>
          <w:sz w:val="22"/>
        </w:rPr>
        <w:t>Surawy</w:t>
      </w:r>
      <w:proofErr w:type="spellEnd"/>
      <w:r>
        <w:rPr>
          <w:sz w:val="22"/>
        </w:rPr>
        <w:t xml:space="preserve"> C, </w:t>
      </w:r>
      <w:proofErr w:type="spellStart"/>
      <w:r>
        <w:rPr>
          <w:sz w:val="22"/>
        </w:rPr>
        <w:t>Hackmann</w:t>
      </w:r>
      <w:proofErr w:type="spellEnd"/>
      <w:r>
        <w:rPr>
          <w:sz w:val="22"/>
        </w:rPr>
        <w:t xml:space="preserve"> A, </w:t>
      </w:r>
      <w:proofErr w:type="spellStart"/>
      <w:r>
        <w:rPr>
          <w:sz w:val="22"/>
        </w:rPr>
        <w:t>Klimes</w:t>
      </w:r>
      <w:proofErr w:type="spellEnd"/>
      <w:r>
        <w:rPr>
          <w:sz w:val="22"/>
        </w:rPr>
        <w:t xml:space="preserve"> I, </w:t>
      </w:r>
      <w:proofErr w:type="spellStart"/>
      <w:r>
        <w:rPr>
          <w:sz w:val="22"/>
        </w:rPr>
        <w:t>Peto</w:t>
      </w:r>
      <w:proofErr w:type="spellEnd"/>
      <w:r>
        <w:rPr>
          <w:sz w:val="22"/>
        </w:rPr>
        <w:t xml:space="preserve"> T, </w:t>
      </w:r>
      <w:proofErr w:type="spellStart"/>
      <w:r>
        <w:rPr>
          <w:sz w:val="22"/>
        </w:rPr>
        <w:t>Warrell</w:t>
      </w:r>
      <w:proofErr w:type="spellEnd"/>
      <w:r>
        <w:rPr>
          <w:sz w:val="22"/>
        </w:rPr>
        <w:t xml:space="preserve"> D, </w:t>
      </w:r>
      <w:proofErr w:type="spellStart"/>
      <w:r>
        <w:rPr>
          <w:sz w:val="22"/>
        </w:rPr>
        <w:t>Seagroatt</w:t>
      </w:r>
      <w:proofErr w:type="spellEnd"/>
      <w:r>
        <w:rPr>
          <w:sz w:val="22"/>
        </w:rPr>
        <w:t xml:space="preserve"> V. (1996) Cognitive behaviour therapy for the chronic fatigue syndrome: a randomised controlled trial. </w:t>
      </w:r>
      <w:r>
        <w:rPr>
          <w:i/>
          <w:sz w:val="22"/>
        </w:rPr>
        <w:t>British Medical Journal</w:t>
      </w:r>
      <w:r>
        <w:rPr>
          <w:sz w:val="22"/>
        </w:rPr>
        <w:t xml:space="preserve"> </w:t>
      </w:r>
      <w:r>
        <w:rPr>
          <w:b/>
          <w:sz w:val="22"/>
        </w:rPr>
        <w:t>312</w:t>
      </w:r>
      <w:r>
        <w:rPr>
          <w:sz w:val="22"/>
        </w:rPr>
        <w:t>:22-6</w:t>
      </w:r>
    </w:p>
    <w:p w:rsidR="000A6F97" w:rsidRDefault="000A6F97">
      <w:pPr>
        <w:rPr>
          <w:sz w:val="22"/>
        </w:rPr>
      </w:pPr>
      <w:r>
        <w:rPr>
          <w:sz w:val="22"/>
        </w:rPr>
        <w:t xml:space="preserve">Shepherd C (1992) </w:t>
      </w:r>
      <w:r>
        <w:rPr>
          <w:i/>
          <w:sz w:val="22"/>
        </w:rPr>
        <w:t>Living with ME</w:t>
      </w:r>
      <w:r>
        <w:rPr>
          <w:sz w:val="22"/>
        </w:rPr>
        <w:t>. London, Cedar</w:t>
      </w:r>
    </w:p>
    <w:p w:rsidR="000A6F97" w:rsidRDefault="000A6F97">
      <w:pPr>
        <w:rPr>
          <w:sz w:val="22"/>
        </w:rPr>
      </w:pPr>
      <w:r>
        <w:rPr>
          <w:sz w:val="22"/>
        </w:rPr>
        <w:t xml:space="preserve">Wilson A, </w:t>
      </w:r>
      <w:proofErr w:type="spellStart"/>
      <w:r>
        <w:rPr>
          <w:sz w:val="22"/>
        </w:rPr>
        <w:t>Hickie</w:t>
      </w:r>
      <w:proofErr w:type="spellEnd"/>
      <w:r>
        <w:rPr>
          <w:sz w:val="22"/>
        </w:rPr>
        <w:t xml:space="preserve"> I, et al (1994</w:t>
      </w:r>
      <w:proofErr w:type="gramStart"/>
      <w:r>
        <w:rPr>
          <w:sz w:val="22"/>
        </w:rPr>
        <w:t>)  Longitudinal</w:t>
      </w:r>
      <w:proofErr w:type="gramEnd"/>
      <w:r>
        <w:rPr>
          <w:sz w:val="22"/>
        </w:rPr>
        <w:t xml:space="preserve"> study of outcome of CFS. </w:t>
      </w:r>
      <w:r>
        <w:rPr>
          <w:i/>
          <w:sz w:val="22"/>
        </w:rPr>
        <w:t>BMJ</w:t>
      </w:r>
      <w:r>
        <w:rPr>
          <w:sz w:val="22"/>
        </w:rPr>
        <w:t xml:space="preserve"> </w:t>
      </w:r>
      <w:r>
        <w:rPr>
          <w:b/>
          <w:sz w:val="22"/>
        </w:rPr>
        <w:t>308</w:t>
      </w:r>
      <w:r>
        <w:rPr>
          <w:sz w:val="22"/>
        </w:rPr>
        <w:t>, 756-759</w:t>
      </w:r>
    </w:p>
    <w:p w:rsidR="000A6F97" w:rsidRDefault="000A6F97">
      <w:pPr>
        <w:rPr>
          <w:sz w:val="22"/>
        </w:rPr>
      </w:pPr>
      <w:proofErr w:type="spellStart"/>
      <w:r>
        <w:rPr>
          <w:sz w:val="22"/>
        </w:rPr>
        <w:t>Wookey</w:t>
      </w:r>
      <w:proofErr w:type="spellEnd"/>
      <w:r>
        <w:rPr>
          <w:sz w:val="22"/>
        </w:rPr>
        <w:t xml:space="preserve"> C (1988) </w:t>
      </w:r>
      <w:proofErr w:type="spellStart"/>
      <w:r>
        <w:rPr>
          <w:i/>
          <w:sz w:val="22"/>
        </w:rPr>
        <w:t>Myalgic</w:t>
      </w:r>
      <w:proofErr w:type="spellEnd"/>
      <w:r>
        <w:rPr>
          <w:i/>
          <w:sz w:val="22"/>
        </w:rPr>
        <w:t xml:space="preserve"> Encephalomyelitis: Post-Viral Fatigue Syndrome and How </w:t>
      </w:r>
      <w:proofErr w:type="spellStart"/>
      <w:r>
        <w:rPr>
          <w:i/>
          <w:sz w:val="22"/>
        </w:rPr>
        <w:t>Top</w:t>
      </w:r>
      <w:proofErr w:type="spellEnd"/>
      <w:r>
        <w:rPr>
          <w:i/>
          <w:sz w:val="22"/>
        </w:rPr>
        <w:t xml:space="preserve"> Cope With It.</w:t>
      </w:r>
      <w:r>
        <w:rPr>
          <w:sz w:val="22"/>
        </w:rPr>
        <w:t xml:space="preserve">  London, Chapman and Hall </w:t>
      </w:r>
    </w:p>
    <w:p w:rsidR="000A6F97" w:rsidRPr="000A6F97" w:rsidRDefault="000A6F97">
      <w:pPr>
        <w:jc w:val="center"/>
        <w:rPr>
          <w:b/>
          <w:sz w:val="22"/>
        </w:rPr>
      </w:pPr>
      <w:r>
        <w:rPr>
          <w:sz w:val="22"/>
        </w:rPr>
        <w:br w:type="page"/>
      </w:r>
      <w:r w:rsidRPr="000A6F97">
        <w:rPr>
          <w:b/>
          <w:sz w:val="32"/>
          <w:szCs w:val="32"/>
        </w:rPr>
        <w:lastRenderedPageBreak/>
        <w:t>Appendix I</w:t>
      </w:r>
      <w:r w:rsidRPr="000A6F97">
        <w:rPr>
          <w:b/>
          <w:sz w:val="22"/>
        </w:rPr>
        <w:t xml:space="preserve"> </w:t>
      </w:r>
    </w:p>
    <w:p w:rsidR="000A6F97" w:rsidRPr="000A6F97" w:rsidRDefault="000A6F97">
      <w:pPr>
        <w:jc w:val="center"/>
        <w:rPr>
          <w:sz w:val="32"/>
        </w:rPr>
      </w:pPr>
      <w:r w:rsidRPr="000A6F97">
        <w:rPr>
          <w:sz w:val="32"/>
        </w:rPr>
        <w:t>CHROME QUESTIONNAIRE</w:t>
      </w:r>
    </w:p>
    <w:p w:rsidR="000A6F97" w:rsidRDefault="000A6F97"/>
    <w:p w:rsidR="000A6F97" w:rsidRDefault="000A6F97">
      <w:pPr>
        <w:spacing w:line="360" w:lineRule="auto"/>
        <w:rPr>
          <w:b/>
          <w:u w:val="single"/>
        </w:rPr>
      </w:pPr>
      <w:r>
        <w:rPr>
          <w:b/>
        </w:rPr>
        <w:t>1</w:t>
      </w:r>
      <w:r>
        <w:rPr>
          <w:b/>
          <w:u w:val="single"/>
        </w:rPr>
        <w:t xml:space="preserve"> GENERAL</w:t>
      </w:r>
    </w:p>
    <w:p w:rsidR="000A6F97" w:rsidRDefault="000A6F97">
      <w:pPr>
        <w:spacing w:line="360" w:lineRule="auto"/>
      </w:pPr>
    </w:p>
    <w:p w:rsidR="000A6F97" w:rsidRDefault="000A6F97">
      <w:pPr>
        <w:spacing w:line="360" w:lineRule="auto"/>
      </w:pPr>
      <w:r>
        <w:t>1.1 Name            _____________________________               1. 2 Gender _____</w:t>
      </w:r>
    </w:p>
    <w:p w:rsidR="000A6F97" w:rsidRDefault="000A6F97">
      <w:pPr>
        <w:spacing w:line="360" w:lineRule="auto"/>
      </w:pPr>
      <w:r>
        <w:t xml:space="preserve">1.3 Date of </w:t>
      </w:r>
      <w:proofErr w:type="gramStart"/>
      <w:r>
        <w:t>Birth  _</w:t>
      </w:r>
      <w:proofErr w:type="gramEnd"/>
      <w:r>
        <w:t>____________</w:t>
      </w:r>
    </w:p>
    <w:p w:rsidR="000A6F97" w:rsidRDefault="000A6F97">
      <w:pPr>
        <w:spacing w:line="360" w:lineRule="auto"/>
      </w:pPr>
      <w:r>
        <w:t>1.4 Address        ____________________________________________________</w:t>
      </w:r>
    </w:p>
    <w:p w:rsidR="000A6F97" w:rsidRDefault="000A6F97">
      <w:pPr>
        <w:spacing w:line="360" w:lineRule="auto"/>
      </w:pPr>
      <w:r>
        <w:tab/>
      </w:r>
      <w:r>
        <w:tab/>
        <w:t xml:space="preserve">     ________________________________     Post Code _________</w:t>
      </w:r>
    </w:p>
    <w:p w:rsidR="000A6F97" w:rsidRDefault="000A6F97">
      <w:pPr>
        <w:spacing w:line="360" w:lineRule="auto"/>
      </w:pPr>
      <w:r>
        <w:t>1.5 Questionnaire completed by _______________________________________</w:t>
      </w:r>
    </w:p>
    <w:p w:rsidR="000A6F97" w:rsidRDefault="000A6F97">
      <w:pPr>
        <w:spacing w:line="360" w:lineRule="auto"/>
      </w:pPr>
      <w:r>
        <w:tab/>
        <w:t>(</w:t>
      </w:r>
      <w:proofErr w:type="gramStart"/>
      <w:r>
        <w:t>give</w:t>
      </w:r>
      <w:proofErr w:type="gramEnd"/>
      <w:r>
        <w:t xml:space="preserve"> name if different from 1 and state relationship)</w:t>
      </w:r>
    </w:p>
    <w:p w:rsidR="000A6F97" w:rsidRDefault="000A6F97">
      <w:pPr>
        <w:spacing w:line="360" w:lineRule="auto"/>
      </w:pPr>
      <w:r>
        <w:t>1.6 Date of completion _________________</w:t>
      </w:r>
    </w:p>
    <w:p w:rsidR="000A6F97" w:rsidRDefault="000A6F97">
      <w:pPr>
        <w:spacing w:line="360" w:lineRule="auto"/>
      </w:pPr>
      <w:r>
        <w:rPr>
          <w:noProof/>
        </w:rPr>
        <w:pict>
          <v:line id="_x0000_s1036" style="position:absolute;z-index:251667968;mso-position-horizontal-relative:text;mso-position-vertical-relative:text" from="0,6.25pt" to="446.45pt,6.3pt" o:allowincell="f" strokeweight="2pt">
            <v:stroke startarrowwidth="narrow" startarrowlength="short" endarrowwidth="narrow" endarrowlength="short"/>
          </v:line>
        </w:pict>
      </w:r>
    </w:p>
    <w:p w:rsidR="000A6F97" w:rsidRDefault="000A6F97">
      <w:pPr>
        <w:spacing w:line="360" w:lineRule="auto"/>
        <w:rPr>
          <w:b/>
          <w:u w:val="single"/>
        </w:rPr>
      </w:pPr>
      <w:r>
        <w:rPr>
          <w:b/>
        </w:rPr>
        <w:t xml:space="preserve">2 </w:t>
      </w:r>
      <w:r>
        <w:rPr>
          <w:b/>
          <w:u w:val="single"/>
        </w:rPr>
        <w:t>BEFORE ONSET OF ME</w:t>
      </w:r>
    </w:p>
    <w:p w:rsidR="000A6F97" w:rsidRDefault="000A6F97">
      <w:pPr>
        <w:spacing w:line="360" w:lineRule="auto"/>
      </w:pPr>
    </w:p>
    <w:p w:rsidR="000A6F97" w:rsidRDefault="000A6F97">
      <w:pPr>
        <w:spacing w:line="360" w:lineRule="auto"/>
      </w:pPr>
      <w:r>
        <w:t>2.1 Occupation (job/education - give details)</w:t>
      </w:r>
    </w:p>
    <w:p w:rsidR="000A6F97" w:rsidRDefault="000A6F97">
      <w:pPr>
        <w:spacing w:line="360" w:lineRule="auto"/>
      </w:pPr>
      <w:r>
        <w:t>_____________________________________________________________</w:t>
      </w:r>
    </w:p>
    <w:p w:rsidR="000A6F97" w:rsidRDefault="000A6F97">
      <w:pPr>
        <w:spacing w:line="360" w:lineRule="auto"/>
      </w:pPr>
      <w:r>
        <w:t>_____________________________________________________________</w:t>
      </w:r>
    </w:p>
    <w:p w:rsidR="000A6F97" w:rsidRDefault="000A6F97">
      <w:pPr>
        <w:spacing w:line="360" w:lineRule="auto"/>
      </w:pPr>
      <w:r>
        <w:t>_____________________________________________________________</w:t>
      </w:r>
    </w:p>
    <w:p w:rsidR="000A6F97" w:rsidRDefault="000A6F97">
      <w:pPr>
        <w:spacing w:line="360" w:lineRule="auto"/>
      </w:pPr>
      <w:r>
        <w:t>_____________________________________________________________</w:t>
      </w:r>
    </w:p>
    <w:p w:rsidR="000A6F97" w:rsidRDefault="000A6F97">
      <w:pPr>
        <w:spacing w:line="360" w:lineRule="auto"/>
      </w:pPr>
    </w:p>
    <w:p w:rsidR="000A6F97" w:rsidRDefault="000A6F97">
      <w:pPr>
        <w:spacing w:line="360" w:lineRule="auto"/>
      </w:pPr>
      <w:r>
        <w:t xml:space="preserve">2.2 Hobbies &amp; other activities                                            </w:t>
      </w:r>
    </w:p>
    <w:p w:rsidR="000A6F97" w:rsidRDefault="000A6F97">
      <w:pPr>
        <w:spacing w:line="360" w:lineRule="auto"/>
      </w:pPr>
      <w:r>
        <w:t>_____________________________________________________________</w:t>
      </w:r>
    </w:p>
    <w:p w:rsidR="000A6F97" w:rsidRDefault="000A6F97">
      <w:pPr>
        <w:spacing w:line="360" w:lineRule="auto"/>
      </w:pPr>
      <w:r>
        <w:t>_____________________________________________________________</w:t>
      </w:r>
    </w:p>
    <w:p w:rsidR="000A6F97" w:rsidRDefault="000A6F97">
      <w:pPr>
        <w:spacing w:line="360" w:lineRule="auto"/>
      </w:pPr>
      <w:r>
        <w:t>_____________________________________________________________</w:t>
      </w:r>
    </w:p>
    <w:p w:rsidR="000A6F97" w:rsidRDefault="000A6F97">
      <w:pPr>
        <w:spacing w:line="360" w:lineRule="auto"/>
      </w:pPr>
      <w:r>
        <w:t>_____________________________________________________________</w:t>
      </w:r>
    </w:p>
    <w:p w:rsidR="000A6F97" w:rsidRDefault="000A6F97">
      <w:pPr>
        <w:spacing w:line="360" w:lineRule="auto"/>
      </w:pPr>
    </w:p>
    <w:p w:rsidR="000A6F97" w:rsidRDefault="000A6F97">
      <w:pPr>
        <w:spacing w:line="360" w:lineRule="auto"/>
      </w:pPr>
      <w:r>
        <w:t xml:space="preserve">2.3 Please list - with dates if possible - any </w:t>
      </w:r>
      <w:proofErr w:type="gramStart"/>
      <w:r>
        <w:t>significant  illnesses</w:t>
      </w:r>
      <w:proofErr w:type="gramEnd"/>
      <w:r>
        <w:t>, operations, infections, allergies, etc. before the onset of ME</w:t>
      </w:r>
    </w:p>
    <w:p w:rsidR="000A6F97" w:rsidRDefault="000A6F97">
      <w:pPr>
        <w:spacing w:line="360" w:lineRule="auto"/>
      </w:pPr>
      <w:r>
        <w:t>_____________________________________________________________</w:t>
      </w:r>
    </w:p>
    <w:p w:rsidR="000A6F97" w:rsidRDefault="000A6F97">
      <w:pPr>
        <w:spacing w:line="360" w:lineRule="auto"/>
      </w:pPr>
      <w:r>
        <w:t>_____________________________________________________________</w:t>
      </w:r>
    </w:p>
    <w:p w:rsidR="000A6F97" w:rsidRDefault="000A6F97">
      <w:pPr>
        <w:spacing w:line="360" w:lineRule="auto"/>
      </w:pPr>
      <w:r>
        <w:t>_____________________________________________________________</w:t>
      </w:r>
    </w:p>
    <w:p w:rsidR="000A6F97" w:rsidRDefault="000A6F97">
      <w:pPr>
        <w:spacing w:line="360" w:lineRule="auto"/>
      </w:pPr>
      <w:r>
        <w:t>_____________________________________________________________</w:t>
      </w:r>
    </w:p>
    <w:p w:rsidR="000A6F97" w:rsidRDefault="000A6F97">
      <w:pPr>
        <w:spacing w:line="360" w:lineRule="auto"/>
      </w:pPr>
      <w:r>
        <w:t>_____________________________________________________________</w:t>
      </w:r>
    </w:p>
    <w:p w:rsidR="000A6F97" w:rsidRDefault="000A6F97">
      <w:pPr>
        <w:spacing w:line="360" w:lineRule="auto"/>
      </w:pPr>
      <w:r>
        <w:rPr>
          <w:b/>
        </w:rPr>
        <w:br w:type="page"/>
      </w:r>
      <w:r>
        <w:rPr>
          <w:b/>
        </w:rPr>
        <w:lastRenderedPageBreak/>
        <w:t xml:space="preserve">3 </w:t>
      </w:r>
      <w:proofErr w:type="gramStart"/>
      <w:r>
        <w:rPr>
          <w:b/>
          <w:u w:val="single"/>
        </w:rPr>
        <w:t>ONSET</w:t>
      </w:r>
      <w:proofErr w:type="gramEnd"/>
    </w:p>
    <w:p w:rsidR="000A6F97" w:rsidRDefault="000A6F97">
      <w:pPr>
        <w:spacing w:line="360" w:lineRule="auto"/>
      </w:pPr>
    </w:p>
    <w:p w:rsidR="000A6F97" w:rsidRDefault="000A6F97">
      <w:pPr>
        <w:spacing w:line="360" w:lineRule="auto"/>
      </w:pPr>
      <w:proofErr w:type="gramStart"/>
      <w:r>
        <w:t>3.1  a</w:t>
      </w:r>
      <w:proofErr w:type="gramEnd"/>
      <w:r>
        <w:t xml:space="preserve">) If your illness began acutely, give </w:t>
      </w:r>
    </w:p>
    <w:p w:rsidR="000A6F97" w:rsidRDefault="000A6F97">
      <w:pPr>
        <w:spacing w:line="360" w:lineRule="auto"/>
      </w:pPr>
      <w:r>
        <w:tab/>
        <w:t xml:space="preserve"> </w:t>
      </w:r>
      <w:proofErr w:type="gramStart"/>
      <w:r>
        <w:t>year</w:t>
      </w:r>
      <w:proofErr w:type="gramEnd"/>
      <w:r>
        <w:t xml:space="preserve"> and month (or season) it began </w:t>
      </w:r>
      <w:r>
        <w:tab/>
        <w:t>_____________</w:t>
      </w:r>
    </w:p>
    <w:p w:rsidR="000A6F97" w:rsidRDefault="000A6F97">
      <w:pPr>
        <w:spacing w:line="360" w:lineRule="auto"/>
      </w:pPr>
      <w:proofErr w:type="gramStart"/>
      <w:r>
        <w:rPr>
          <w:b/>
        </w:rPr>
        <w:t>or</w:t>
      </w:r>
      <w:proofErr w:type="gramEnd"/>
      <w:r>
        <w:t xml:space="preserve"> b) if the onset was gradual, state when </w:t>
      </w:r>
    </w:p>
    <w:p w:rsidR="000A6F97" w:rsidRDefault="000A6F97">
      <w:pPr>
        <w:spacing w:line="360" w:lineRule="auto"/>
      </w:pPr>
      <w:r>
        <w:tab/>
        <w:t xml:space="preserve"> </w:t>
      </w:r>
      <w:proofErr w:type="gramStart"/>
      <w:r>
        <w:t>you</w:t>
      </w:r>
      <w:proofErr w:type="gramEnd"/>
      <w:r>
        <w:t xml:space="preserve"> were first aware of it</w:t>
      </w:r>
      <w:r>
        <w:tab/>
      </w:r>
      <w:r>
        <w:tab/>
      </w:r>
      <w:r>
        <w:tab/>
        <w:t xml:space="preserve">_____________      </w:t>
      </w:r>
    </w:p>
    <w:p w:rsidR="000A6F97" w:rsidRDefault="000A6F97">
      <w:pPr>
        <w:spacing w:line="360" w:lineRule="auto"/>
      </w:pPr>
      <w:r>
        <w:t xml:space="preserve"> </w:t>
      </w:r>
      <w:proofErr w:type="gramStart"/>
      <w:r>
        <w:t>3.2  Age</w:t>
      </w:r>
      <w:proofErr w:type="gramEnd"/>
      <w:r>
        <w:t xml:space="preserve"> at onset _______ years</w:t>
      </w:r>
    </w:p>
    <w:p w:rsidR="000A6F97" w:rsidRDefault="000A6F97">
      <w:pPr>
        <w:spacing w:line="360" w:lineRule="auto"/>
        <w:rPr>
          <w:b/>
        </w:rPr>
      </w:pPr>
    </w:p>
    <w:p w:rsidR="000A6F97" w:rsidRDefault="000A6F97">
      <w:pPr>
        <w:spacing w:line="360" w:lineRule="auto"/>
      </w:pPr>
      <w:r>
        <w:t>3.3 Where were you during the month before you became ill?</w:t>
      </w:r>
    </w:p>
    <w:p w:rsidR="000A6F97" w:rsidRDefault="000A6F97">
      <w:pPr>
        <w:spacing w:line="360" w:lineRule="auto"/>
      </w:pPr>
      <w:r>
        <w:tab/>
        <w:t>a) Home address, if different from above (including post code if possible)</w:t>
      </w:r>
    </w:p>
    <w:p w:rsidR="000A6F97" w:rsidRDefault="000A6F97">
      <w:pPr>
        <w:spacing w:line="360" w:lineRule="auto"/>
      </w:pPr>
      <w:r>
        <w:t>_____________________________________________________________</w:t>
      </w:r>
    </w:p>
    <w:p w:rsidR="000A6F97" w:rsidRDefault="000A6F97">
      <w:pPr>
        <w:spacing w:line="360" w:lineRule="auto"/>
      </w:pPr>
      <w:r>
        <w:t>_________________________________________ Post code ___________</w:t>
      </w:r>
    </w:p>
    <w:p w:rsidR="000A6F97" w:rsidRDefault="000A6F97">
      <w:pPr>
        <w:spacing w:line="360" w:lineRule="auto"/>
      </w:pPr>
      <w:r>
        <w:tab/>
        <w:t>b) Place of work/education __________________________________</w:t>
      </w:r>
    </w:p>
    <w:p w:rsidR="000A6F97" w:rsidRDefault="000A6F97">
      <w:pPr>
        <w:spacing w:line="360" w:lineRule="auto"/>
      </w:pPr>
      <w:r>
        <w:t>______________________________________________________________</w:t>
      </w:r>
    </w:p>
    <w:p w:rsidR="000A6F97" w:rsidRDefault="000A6F97">
      <w:pPr>
        <w:spacing w:line="360" w:lineRule="auto"/>
      </w:pPr>
      <w:r>
        <w:t>______________________________________________________________</w:t>
      </w:r>
    </w:p>
    <w:p w:rsidR="000A6F97" w:rsidRDefault="000A6F97">
      <w:pPr>
        <w:spacing w:line="360" w:lineRule="auto"/>
      </w:pPr>
      <w:r>
        <w:t xml:space="preserve">3.4 Did anyone else (friend/member of family/neighbour/work mate) have similar symptoms at the same time? If so, give their relationship or link with you. </w:t>
      </w:r>
    </w:p>
    <w:p w:rsidR="000A6F97" w:rsidRDefault="000A6F97">
      <w:pPr>
        <w:spacing w:line="360" w:lineRule="auto"/>
      </w:pPr>
      <w:r>
        <w:t>_______________________________________</w:t>
      </w:r>
    </w:p>
    <w:p w:rsidR="000A6F97" w:rsidRDefault="000A6F97">
      <w:pPr>
        <w:spacing w:line="360" w:lineRule="auto"/>
      </w:pPr>
      <w:r>
        <w:t xml:space="preserve">3.5 Is there any specific event or visit to a place or institution that you associate with the onset of your illness? If so, give details. </w:t>
      </w:r>
    </w:p>
    <w:p w:rsidR="000A6F97" w:rsidRDefault="000A6F97">
      <w:pPr>
        <w:spacing w:line="360" w:lineRule="auto"/>
      </w:pPr>
      <w:r>
        <w:t>______________________________________________________________</w:t>
      </w:r>
    </w:p>
    <w:p w:rsidR="000A6F97" w:rsidRDefault="000A6F97">
      <w:pPr>
        <w:spacing w:line="360" w:lineRule="auto"/>
      </w:pPr>
      <w:r>
        <w:t>______________________________________________________________</w:t>
      </w:r>
    </w:p>
    <w:p w:rsidR="000A6F97" w:rsidRDefault="000A6F97">
      <w:pPr>
        <w:spacing w:line="360" w:lineRule="auto"/>
      </w:pPr>
      <w:r>
        <w:t>______________________________________________________________</w:t>
      </w:r>
    </w:p>
    <w:p w:rsidR="000A6F97" w:rsidRDefault="000A6F97">
      <w:pPr>
        <w:spacing w:line="360" w:lineRule="auto"/>
      </w:pPr>
      <w:r>
        <w:rPr>
          <w:noProof/>
        </w:rPr>
        <w:pict>
          <v:line id="_x0000_s1035" style="position:absolute;z-index:251666944;mso-position-horizontal-relative:text;mso-position-vertical-relative:text" from="0,5.8pt" to="453.65pt,5.85pt" o:allowincell="f" strokeweight="2pt">
            <v:stroke startarrowwidth="narrow" startarrowlength="short" endarrowwidth="narrow" endarrowlength="short"/>
          </v:line>
        </w:pict>
      </w:r>
    </w:p>
    <w:p w:rsidR="000A6F97" w:rsidRDefault="000A6F97">
      <w:pPr>
        <w:spacing w:line="360" w:lineRule="auto"/>
      </w:pPr>
    </w:p>
    <w:p w:rsidR="000A6F97" w:rsidRDefault="000A6F97">
      <w:pPr>
        <w:spacing w:line="360" w:lineRule="auto"/>
        <w:rPr>
          <w:b/>
          <w:u w:val="single"/>
        </w:rPr>
      </w:pPr>
      <w:r>
        <w:rPr>
          <w:b/>
        </w:rPr>
        <w:t xml:space="preserve">4 </w:t>
      </w:r>
      <w:r>
        <w:rPr>
          <w:b/>
          <w:u w:val="single"/>
        </w:rPr>
        <w:t>EFFECTS</w:t>
      </w:r>
    </w:p>
    <w:p w:rsidR="000A6F97" w:rsidRDefault="000A6F97">
      <w:pPr>
        <w:spacing w:line="360" w:lineRule="auto"/>
      </w:pPr>
      <w:r>
        <w:t xml:space="preserve">4.1 What effects </w:t>
      </w:r>
      <w:proofErr w:type="gramStart"/>
      <w:r>
        <w:t>has</w:t>
      </w:r>
      <w:proofErr w:type="gramEnd"/>
      <w:r>
        <w:t xml:space="preserve"> ME had on work or education (early retirement, unable to attend school/college/university etc.)</w:t>
      </w:r>
    </w:p>
    <w:p w:rsidR="000A6F97" w:rsidRDefault="000A6F97">
      <w:pPr>
        <w:spacing w:line="360" w:lineRule="auto"/>
      </w:pPr>
      <w:r>
        <w:t>______________________________________________________________</w:t>
      </w:r>
    </w:p>
    <w:p w:rsidR="000A6F97" w:rsidRDefault="000A6F97">
      <w:pPr>
        <w:spacing w:line="360" w:lineRule="auto"/>
      </w:pPr>
      <w:r>
        <w:t>______________________________________________________________</w:t>
      </w:r>
    </w:p>
    <w:p w:rsidR="000A6F97" w:rsidRDefault="000A6F97">
      <w:pPr>
        <w:spacing w:line="360" w:lineRule="auto"/>
      </w:pPr>
      <w:r>
        <w:t>______________________________________________________________</w:t>
      </w:r>
    </w:p>
    <w:p w:rsidR="000A6F97" w:rsidRDefault="000A6F97">
      <w:pPr>
        <w:spacing w:line="360" w:lineRule="auto"/>
      </w:pPr>
      <w:r>
        <w:t>______________________________________________________________</w:t>
      </w:r>
    </w:p>
    <w:p w:rsidR="000A6F97" w:rsidRDefault="000A6F97">
      <w:pPr>
        <w:spacing w:line="360" w:lineRule="auto"/>
      </w:pPr>
      <w:r>
        <w:t>4.2</w:t>
      </w:r>
      <w:r>
        <w:tab/>
        <w:t>Give details of any other activities which were curtailed by ME</w:t>
      </w:r>
    </w:p>
    <w:p w:rsidR="000A6F97" w:rsidRDefault="000A6F97">
      <w:pPr>
        <w:spacing w:line="360" w:lineRule="auto"/>
      </w:pPr>
      <w:r>
        <w:t>______________________________________________________________</w:t>
      </w:r>
    </w:p>
    <w:p w:rsidR="000A6F97" w:rsidRDefault="000A6F97">
      <w:pPr>
        <w:spacing w:line="360" w:lineRule="auto"/>
      </w:pPr>
      <w:r>
        <w:t>______________________________________________________________</w:t>
      </w:r>
    </w:p>
    <w:p w:rsidR="000A6F97" w:rsidRDefault="000A6F97">
      <w:pPr>
        <w:spacing w:line="360" w:lineRule="auto"/>
      </w:pPr>
      <w:r>
        <w:t>______________________________________________________________</w:t>
      </w:r>
    </w:p>
    <w:p w:rsidR="000A6F97" w:rsidRDefault="000A6F97">
      <w:pPr>
        <w:spacing w:line="360" w:lineRule="auto"/>
      </w:pPr>
      <w:r>
        <w:t>______________________________________________________________</w:t>
      </w:r>
    </w:p>
    <w:p w:rsidR="000A6F97" w:rsidRDefault="000A6F97">
      <w:pPr>
        <w:spacing w:line="360" w:lineRule="auto"/>
      </w:pPr>
      <w:r>
        <w:t>______________________________________________________________</w:t>
      </w:r>
    </w:p>
    <w:p w:rsidR="000A6F97" w:rsidRDefault="000A6F97">
      <w:pPr>
        <w:spacing w:line="360" w:lineRule="auto"/>
      </w:pPr>
      <w:r>
        <w:rPr>
          <w:noProof/>
        </w:rPr>
        <w:pict>
          <v:line id="_x0000_s1029" style="position:absolute;z-index:251660800;mso-position-horizontal-relative:text;mso-position-vertical-relative:text" from="0,8.65pt" to="460.85pt,8.7pt" o:allowincell="f" strokeweight="2pt">
            <v:stroke startarrowwidth="narrow" startarrowlength="short" endarrowwidth="narrow" endarrowlength="short"/>
          </v:line>
        </w:pict>
      </w:r>
    </w:p>
    <w:p w:rsidR="000A6F97" w:rsidRDefault="000A6F97">
      <w:pPr>
        <w:spacing w:line="360" w:lineRule="auto"/>
        <w:rPr>
          <w:b/>
          <w:u w:val="single"/>
        </w:rPr>
      </w:pPr>
      <w:r>
        <w:rPr>
          <w:b/>
        </w:rPr>
        <w:t>5</w:t>
      </w:r>
      <w:r>
        <w:rPr>
          <w:b/>
          <w:u w:val="single"/>
        </w:rPr>
        <w:t xml:space="preserve"> </w:t>
      </w:r>
      <w:proofErr w:type="gramStart"/>
      <w:r>
        <w:rPr>
          <w:b/>
          <w:u w:val="single"/>
        </w:rPr>
        <w:t>DIAGNOSIS</w:t>
      </w:r>
      <w:proofErr w:type="gramEnd"/>
    </w:p>
    <w:p w:rsidR="000A6F97" w:rsidRDefault="000A6F97">
      <w:pPr>
        <w:spacing w:line="360" w:lineRule="auto"/>
      </w:pPr>
      <w:r>
        <w:lastRenderedPageBreak/>
        <w:t>5.1 What was the diagnosis? (</w:t>
      </w:r>
      <w:proofErr w:type="spellStart"/>
      <w:proofErr w:type="gramStart"/>
      <w:r>
        <w:t>myalgic</w:t>
      </w:r>
      <w:proofErr w:type="spellEnd"/>
      <w:proofErr w:type="gramEnd"/>
      <w:r>
        <w:t xml:space="preserve"> encephalomyelitis/</w:t>
      </w:r>
      <w:proofErr w:type="spellStart"/>
      <w:r>
        <w:t>myopathy</w:t>
      </w:r>
      <w:proofErr w:type="spellEnd"/>
      <w:r>
        <w:t>, CFS, PVFS,.....) ________________________________________</w:t>
      </w:r>
    </w:p>
    <w:p w:rsidR="000A6F97" w:rsidRDefault="000A6F97">
      <w:pPr>
        <w:spacing w:line="360" w:lineRule="auto"/>
      </w:pPr>
      <w:r>
        <w:t>5.2 Who made the diagnosis - GP or consultant?</w:t>
      </w:r>
    </w:p>
    <w:p w:rsidR="000A6F97" w:rsidRDefault="000A6F97">
      <w:pPr>
        <w:spacing w:line="360" w:lineRule="auto"/>
      </w:pPr>
      <w:r>
        <w:t>(</w:t>
      </w:r>
      <w:proofErr w:type="gramStart"/>
      <w:r>
        <w:t>name</w:t>
      </w:r>
      <w:proofErr w:type="gramEnd"/>
      <w:r>
        <w:t xml:space="preserve"> and, for consultant, specialism if known) ________________________</w:t>
      </w:r>
    </w:p>
    <w:p w:rsidR="000A6F97" w:rsidRDefault="000A6F97">
      <w:pPr>
        <w:spacing w:line="360" w:lineRule="auto"/>
      </w:pPr>
      <w:r>
        <w:t>______________________________________________________________</w:t>
      </w:r>
    </w:p>
    <w:p w:rsidR="000A6F97" w:rsidRDefault="000A6F97">
      <w:pPr>
        <w:spacing w:line="360" w:lineRule="auto"/>
      </w:pPr>
      <w:r>
        <w:t>5.3 Where was the diagnosis given?</w:t>
      </w:r>
    </w:p>
    <w:p w:rsidR="000A6F97" w:rsidRDefault="000A6F97">
      <w:pPr>
        <w:spacing w:line="360" w:lineRule="auto"/>
      </w:pPr>
      <w:r>
        <w:tab/>
        <w:t xml:space="preserve">a) Town </w:t>
      </w:r>
      <w:r>
        <w:tab/>
      </w:r>
      <w:r>
        <w:tab/>
      </w:r>
      <w:r>
        <w:tab/>
      </w:r>
      <w:r>
        <w:tab/>
      </w:r>
      <w:r>
        <w:tab/>
        <w:t>_________________________</w:t>
      </w:r>
    </w:p>
    <w:p w:rsidR="000A6F97" w:rsidRDefault="000A6F97">
      <w:pPr>
        <w:spacing w:line="360" w:lineRule="auto"/>
      </w:pPr>
      <w:r>
        <w:tab/>
        <w:t xml:space="preserve">b) Hospital or general practice if known </w:t>
      </w:r>
      <w:r>
        <w:tab/>
        <w:t>_________________________</w:t>
      </w:r>
    </w:p>
    <w:p w:rsidR="000A6F97" w:rsidRDefault="000A6F97">
      <w:pPr>
        <w:spacing w:line="360" w:lineRule="auto"/>
      </w:pPr>
      <w:r>
        <w:t>5.4 When was the diagnosis given?</w:t>
      </w:r>
    </w:p>
    <w:p w:rsidR="000A6F97" w:rsidRDefault="000A6F97">
      <w:pPr>
        <w:spacing w:line="360" w:lineRule="auto"/>
      </w:pPr>
      <w:r>
        <w:tab/>
        <w:t>(</w:t>
      </w:r>
      <w:proofErr w:type="gramStart"/>
      <w:r>
        <w:t>year</w:t>
      </w:r>
      <w:proofErr w:type="gramEnd"/>
      <w:r>
        <w:t xml:space="preserve"> and month or season)</w:t>
      </w:r>
      <w:r>
        <w:tab/>
      </w:r>
      <w:r>
        <w:tab/>
        <w:t>_________________________</w:t>
      </w:r>
    </w:p>
    <w:p w:rsidR="000A6F97" w:rsidRDefault="000A6F97">
      <w:pPr>
        <w:spacing w:line="360" w:lineRule="auto"/>
      </w:pPr>
      <w:r>
        <w:t xml:space="preserve">5.5 Was the diagnosis given on the NHS or privately? </w:t>
      </w:r>
      <w:r>
        <w:tab/>
      </w:r>
      <w:r>
        <w:tab/>
        <w:t>NHS/Private</w:t>
      </w:r>
    </w:p>
    <w:p w:rsidR="000A6F97" w:rsidRDefault="000A6F97">
      <w:pPr>
        <w:spacing w:line="360" w:lineRule="auto"/>
      </w:pPr>
      <w:r>
        <w:rPr>
          <w:noProof/>
        </w:rPr>
        <w:pict>
          <v:line id="_x0000_s1032" style="position:absolute;z-index:251663872;mso-position-horizontal-relative:text;mso-position-vertical-relative:text" from="0,3.85pt" to="460.85pt,3.9pt" o:allowincell="f" strokeweight="2pt">
            <v:stroke startarrowwidth="narrow" startarrowlength="short" endarrowwidth="narrow" endarrowlength="short"/>
          </v:line>
        </w:pict>
      </w:r>
    </w:p>
    <w:p w:rsidR="000A6F97" w:rsidRDefault="000A6F97">
      <w:pPr>
        <w:spacing w:line="360" w:lineRule="auto"/>
      </w:pPr>
      <w:r>
        <w:t>6</w:t>
      </w:r>
      <w:r>
        <w:rPr>
          <w:b/>
          <w:u w:val="single"/>
        </w:rPr>
        <w:t xml:space="preserve"> </w:t>
      </w:r>
      <w:proofErr w:type="gramStart"/>
      <w:r>
        <w:rPr>
          <w:b/>
          <w:u w:val="single"/>
        </w:rPr>
        <w:t>PROGNOSIS</w:t>
      </w:r>
      <w:proofErr w:type="gramEnd"/>
    </w:p>
    <w:p w:rsidR="000A6F97" w:rsidRDefault="000A6F97">
      <w:pPr>
        <w:spacing w:line="360" w:lineRule="auto"/>
      </w:pPr>
      <w:r>
        <w:t>6.1 Following diagnosis, what advice were you given about recovery?</w:t>
      </w:r>
    </w:p>
    <w:p w:rsidR="000A6F97" w:rsidRDefault="000A6F97">
      <w:pPr>
        <w:spacing w:line="360" w:lineRule="auto"/>
      </w:pPr>
      <w:r>
        <w:tab/>
        <w:t>0 = no advice</w:t>
      </w:r>
    </w:p>
    <w:p w:rsidR="000A6F97" w:rsidRDefault="000A6F97">
      <w:pPr>
        <w:spacing w:line="360" w:lineRule="auto"/>
      </w:pPr>
      <w:r>
        <w:tab/>
        <w:t>1 = limited advice - would get well eventually</w:t>
      </w:r>
    </w:p>
    <w:p w:rsidR="000A6F97" w:rsidRDefault="000A6F97">
      <w:pPr>
        <w:spacing w:line="360" w:lineRule="auto"/>
      </w:pPr>
      <w:r>
        <w:tab/>
        <w:t>2 = outcome uncertain</w:t>
      </w:r>
    </w:p>
    <w:p w:rsidR="000A6F97" w:rsidRDefault="000A6F97">
      <w:pPr>
        <w:spacing w:line="360" w:lineRule="auto"/>
      </w:pPr>
      <w:r>
        <w:tab/>
        <w:t>3 = outcome uncertain, recovery unlikely</w:t>
      </w:r>
    </w:p>
    <w:p w:rsidR="000A6F97" w:rsidRDefault="000A6F97">
      <w:pPr>
        <w:spacing w:line="360" w:lineRule="auto"/>
      </w:pPr>
      <w:r>
        <w:rPr>
          <w:noProof/>
        </w:rPr>
        <w:pict>
          <v:rect id="_x0000_s1033" style="position:absolute;margin-left:5in;margin-top:4.85pt;width:28.85pt;height:28.85pt;z-index:251664896;mso-position-horizontal-relative:text;mso-position-vertical-relative:text" o:allowincell="f" filled="f" strokeweight="2pt"/>
        </w:pict>
      </w:r>
      <w:r>
        <w:tab/>
        <w:t>4 = deterioration</w:t>
      </w:r>
      <w:r>
        <w:tab/>
      </w:r>
      <w:r>
        <w:tab/>
      </w:r>
      <w:r>
        <w:tab/>
      </w:r>
      <w:r>
        <w:tab/>
      </w:r>
      <w:r>
        <w:tab/>
      </w:r>
      <w:r>
        <w:tab/>
      </w:r>
    </w:p>
    <w:p w:rsidR="000A6F97" w:rsidRDefault="000A6F97">
      <w:pPr>
        <w:spacing w:line="360" w:lineRule="auto"/>
      </w:pPr>
    </w:p>
    <w:p w:rsidR="000A6F97" w:rsidRDefault="000A6F97">
      <w:pPr>
        <w:spacing w:line="360" w:lineRule="auto"/>
      </w:pPr>
      <w:r>
        <w:t>6.2 If this advice changed later, state when ______________</w:t>
      </w:r>
    </w:p>
    <w:p w:rsidR="000A6F97" w:rsidRDefault="000A6F97">
      <w:pPr>
        <w:spacing w:line="360" w:lineRule="auto"/>
      </w:pPr>
    </w:p>
    <w:p w:rsidR="000A6F97" w:rsidRDefault="000A6F97">
      <w:pPr>
        <w:spacing w:line="360" w:lineRule="auto"/>
      </w:pPr>
      <w:r>
        <w:rPr>
          <w:noProof/>
        </w:rPr>
        <w:pict>
          <v:rect id="_x0000_s1034" style="position:absolute;margin-left:5in;margin-top:5.55pt;width:28.85pt;height:28.85pt;z-index:251665920;mso-position-horizontal-relative:text;mso-position-vertical-relative:text" o:allowincell="f" filled="f" strokeweight="2pt"/>
        </w:pict>
      </w:r>
      <w:r>
        <w:t xml:space="preserve">6.3 </w:t>
      </w:r>
      <w:proofErr w:type="gramStart"/>
      <w:r>
        <w:t>and</w:t>
      </w:r>
      <w:proofErr w:type="gramEnd"/>
      <w:r>
        <w:t xml:space="preserve"> to what (answer 0 - 4 as above)</w:t>
      </w:r>
      <w:r>
        <w:tab/>
      </w:r>
      <w:r>
        <w:tab/>
      </w:r>
      <w:r>
        <w:tab/>
      </w:r>
      <w:r>
        <w:tab/>
      </w:r>
      <w:r>
        <w:tab/>
      </w:r>
    </w:p>
    <w:p w:rsidR="000A6F97" w:rsidRDefault="000A6F97">
      <w:pPr>
        <w:spacing w:line="360" w:lineRule="auto"/>
      </w:pPr>
    </w:p>
    <w:p w:rsidR="000A6F97" w:rsidRDefault="000A6F97">
      <w:pPr>
        <w:spacing w:line="360" w:lineRule="auto"/>
        <w:rPr>
          <w:b/>
          <w:u w:val="single"/>
        </w:rPr>
      </w:pPr>
      <w:r>
        <w:br w:type="page"/>
      </w:r>
      <w:r>
        <w:rPr>
          <w:b/>
        </w:rPr>
        <w:lastRenderedPageBreak/>
        <w:t xml:space="preserve">7 </w:t>
      </w:r>
      <w:r>
        <w:rPr>
          <w:b/>
          <w:u w:val="single"/>
        </w:rPr>
        <w:t>DISABILITY LEVEL</w:t>
      </w:r>
    </w:p>
    <w:p w:rsidR="000A6F97" w:rsidRDefault="000A6F97">
      <w:pPr>
        <w:spacing w:line="360" w:lineRule="auto"/>
      </w:pPr>
      <w:r>
        <w:t>Please indicate your level of disability now and in the past by putting a number 0 - 3 in each box where:</w:t>
      </w:r>
    </w:p>
    <w:p w:rsidR="000A6F97" w:rsidRDefault="000A6F97">
      <w:pPr>
        <w:spacing w:line="360" w:lineRule="auto"/>
      </w:pPr>
      <w:r>
        <w:tab/>
        <w:t>0 = possible</w:t>
      </w:r>
    </w:p>
    <w:p w:rsidR="000A6F97" w:rsidRDefault="000A6F97">
      <w:pPr>
        <w:spacing w:line="360" w:lineRule="auto"/>
      </w:pPr>
      <w:r>
        <w:tab/>
        <w:t>1 = possible but restricted and difficult</w:t>
      </w:r>
    </w:p>
    <w:p w:rsidR="000A6F97" w:rsidRDefault="000A6F97">
      <w:pPr>
        <w:spacing w:line="360" w:lineRule="auto"/>
      </w:pPr>
      <w:r>
        <w:tab/>
        <w:t>2 = extreme difficulty</w:t>
      </w:r>
    </w:p>
    <w:p w:rsidR="000A6F97" w:rsidRDefault="000A6F97">
      <w:pPr>
        <w:spacing w:line="360" w:lineRule="auto"/>
      </w:pPr>
      <w:r>
        <w:tab/>
        <w:t>3 = impossible</w:t>
      </w:r>
    </w:p>
    <w:tbl>
      <w:tblPr>
        <w:tblW w:w="0" w:type="auto"/>
        <w:tblLayout w:type="fixed"/>
        <w:tblLook w:val="0000"/>
      </w:tblPr>
      <w:tblGrid>
        <w:gridCol w:w="7196"/>
        <w:gridCol w:w="756"/>
        <w:gridCol w:w="675"/>
        <w:gridCol w:w="792"/>
      </w:tblGrid>
      <w:tr w:rsidR="000A6F97">
        <w:tblPrEx>
          <w:tblCellMar>
            <w:top w:w="0" w:type="dxa"/>
            <w:bottom w:w="0" w:type="dxa"/>
          </w:tblCellMar>
        </w:tblPrEx>
        <w:tc>
          <w:tcPr>
            <w:tcW w:w="7196" w:type="dxa"/>
          </w:tcPr>
          <w:p w:rsidR="000A6F97" w:rsidRDefault="000A6F97">
            <w:pPr>
              <w:spacing w:line="360" w:lineRule="auto"/>
            </w:pPr>
          </w:p>
        </w:tc>
        <w:tc>
          <w:tcPr>
            <w:tcW w:w="756" w:type="dxa"/>
          </w:tcPr>
          <w:p w:rsidR="000A6F97" w:rsidRDefault="000A6F97">
            <w:pPr>
              <w:spacing w:line="360" w:lineRule="auto"/>
              <w:rPr>
                <w:sz w:val="16"/>
              </w:rPr>
            </w:pPr>
            <w:r>
              <w:rPr>
                <w:sz w:val="16"/>
              </w:rPr>
              <w:t>At onset</w:t>
            </w:r>
          </w:p>
        </w:tc>
        <w:tc>
          <w:tcPr>
            <w:tcW w:w="675" w:type="dxa"/>
          </w:tcPr>
          <w:p w:rsidR="000A6F97" w:rsidRDefault="000A6F97">
            <w:pPr>
              <w:spacing w:line="360" w:lineRule="auto"/>
              <w:rPr>
                <w:sz w:val="16"/>
              </w:rPr>
            </w:pPr>
            <w:r>
              <w:rPr>
                <w:sz w:val="16"/>
              </w:rPr>
              <w:t>1 year ago</w:t>
            </w:r>
          </w:p>
        </w:tc>
        <w:tc>
          <w:tcPr>
            <w:tcW w:w="792" w:type="dxa"/>
          </w:tcPr>
          <w:p w:rsidR="000A6F97" w:rsidRDefault="000A6F97">
            <w:pPr>
              <w:spacing w:line="360" w:lineRule="auto"/>
              <w:rPr>
                <w:sz w:val="16"/>
              </w:rPr>
            </w:pPr>
            <w:r>
              <w:rPr>
                <w:sz w:val="16"/>
              </w:rPr>
              <w:t>Now</w:t>
            </w:r>
          </w:p>
        </w:tc>
      </w:tr>
      <w:tr w:rsidR="000A6F97">
        <w:tblPrEx>
          <w:tblCellMar>
            <w:top w:w="0" w:type="dxa"/>
            <w:bottom w:w="0" w:type="dxa"/>
          </w:tblCellMar>
        </w:tblPrEx>
        <w:tc>
          <w:tcPr>
            <w:tcW w:w="7196" w:type="dxa"/>
          </w:tcPr>
          <w:p w:rsidR="000A6F97" w:rsidRDefault="000A6F97">
            <w:pPr>
              <w:spacing w:line="360" w:lineRule="auto"/>
            </w:pPr>
            <w:proofErr w:type="gramStart"/>
            <w:r>
              <w:t>7.1  Able</w:t>
            </w:r>
            <w:proofErr w:type="gramEnd"/>
            <w:r>
              <w:t xml:space="preserve"> to raise arms above head (to comb hair etc.) .................</w:t>
            </w:r>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proofErr w:type="gramStart"/>
            <w:r>
              <w:t>7.2  Able</w:t>
            </w:r>
            <w:proofErr w:type="gramEnd"/>
            <w:r>
              <w:t xml:space="preserve"> to crouch (to select book from low shelf etc.) .................</w:t>
            </w:r>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proofErr w:type="gramStart"/>
            <w:r>
              <w:t>7.3  Able</w:t>
            </w:r>
            <w:proofErr w:type="gramEnd"/>
            <w:r>
              <w:t xml:space="preserve"> to stand (to iron, cook etc.) .............................................</w:t>
            </w:r>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proofErr w:type="gramStart"/>
            <w:r>
              <w:t>7.4  Able</w:t>
            </w:r>
            <w:proofErr w:type="gramEnd"/>
            <w:r>
              <w:t xml:space="preserve"> to get out of bed without assistance ...............................</w:t>
            </w:r>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proofErr w:type="gramStart"/>
            <w:r>
              <w:t>7.5  Able</w:t>
            </w:r>
            <w:proofErr w:type="gramEnd"/>
            <w:r>
              <w:t xml:space="preserve"> to walk to toilet ...............................................................</w:t>
            </w:r>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proofErr w:type="gramStart"/>
            <w:r>
              <w:t>7.6  Able</w:t>
            </w:r>
            <w:proofErr w:type="gramEnd"/>
            <w:r>
              <w:t xml:space="preserve"> to use commode by the bed ...........................................</w:t>
            </w:r>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proofErr w:type="gramStart"/>
            <w:r>
              <w:t>7.7  Able</w:t>
            </w:r>
            <w:proofErr w:type="gramEnd"/>
            <w:r>
              <w:t xml:space="preserve"> to walk around the house ...............................................</w:t>
            </w:r>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proofErr w:type="gramStart"/>
            <w:r>
              <w:t>7.8  Able</w:t>
            </w:r>
            <w:proofErr w:type="gramEnd"/>
            <w:r>
              <w:t xml:space="preserve"> to use control knobs on radio etc. ..................................</w:t>
            </w:r>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proofErr w:type="gramStart"/>
            <w:r>
              <w:t>7.9  Able</w:t>
            </w:r>
            <w:proofErr w:type="gramEnd"/>
            <w:r>
              <w:t xml:space="preserve"> to use remote control on TV etc. ....................................</w:t>
            </w:r>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7.10 Able to hold phone </w:t>
            </w:r>
            <w:proofErr w:type="gramStart"/>
            <w:r>
              <w:t>handset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7.11 Able to pick up phone </w:t>
            </w:r>
            <w:proofErr w:type="gramStart"/>
            <w:r>
              <w:t>handset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7.12 Able to hold a mug/cup of </w:t>
            </w:r>
            <w:proofErr w:type="gramStart"/>
            <w:r>
              <w:t>liquid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7.13 Able to pick up a mug/cup of </w:t>
            </w:r>
            <w:proofErr w:type="gramStart"/>
            <w:r>
              <w:t>liquid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7.14 Able to use a knife and </w:t>
            </w:r>
            <w:proofErr w:type="gramStart"/>
            <w:r>
              <w:t>fork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7.15 Able to use a </w:t>
            </w:r>
            <w:proofErr w:type="gramStart"/>
            <w:r>
              <w:t>spoon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7.16 Able to wash without </w:t>
            </w:r>
            <w:proofErr w:type="gramStart"/>
            <w:r>
              <w:t>help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7.17 Able to dress without </w:t>
            </w:r>
            <w:proofErr w:type="gramStart"/>
            <w:r>
              <w:t>help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7.18 Able to clean </w:t>
            </w:r>
            <w:proofErr w:type="gramStart"/>
            <w:r>
              <w:t>teeth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7.19 Able to </w:t>
            </w:r>
            <w:proofErr w:type="gramStart"/>
            <w:r>
              <w:t>chew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7.20 Able to </w:t>
            </w:r>
            <w:proofErr w:type="gramStart"/>
            <w:r>
              <w:t>swallow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7.21 Able to wipe your own </w:t>
            </w:r>
            <w:proofErr w:type="gramStart"/>
            <w:r>
              <w:t>bottom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196" w:type="dxa"/>
          </w:tcPr>
          <w:p w:rsidR="000A6F97" w:rsidRDefault="000A6F97">
            <w:pPr>
              <w:spacing w:line="360" w:lineRule="auto"/>
            </w:pPr>
            <w:r>
              <w:t xml:space="preserve">7.22 Able to have a </w:t>
            </w:r>
            <w:proofErr w:type="gramStart"/>
            <w:r>
              <w:t>bath ...............................................................</w:t>
            </w:r>
            <w:proofErr w:type="gramEnd"/>
          </w:p>
        </w:tc>
        <w:tc>
          <w:tcPr>
            <w:tcW w:w="75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9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bl>
    <w:p w:rsidR="000A6F97" w:rsidRDefault="000A6F97">
      <w:pPr>
        <w:spacing w:line="360" w:lineRule="auto"/>
      </w:pPr>
    </w:p>
    <w:tbl>
      <w:tblPr>
        <w:tblW w:w="0" w:type="auto"/>
        <w:tblLayout w:type="fixed"/>
        <w:tblLook w:val="0000"/>
      </w:tblPr>
      <w:tblGrid>
        <w:gridCol w:w="7338"/>
        <w:gridCol w:w="708"/>
        <w:gridCol w:w="771"/>
        <w:gridCol w:w="602"/>
      </w:tblGrid>
      <w:tr w:rsidR="000A6F97">
        <w:tblPrEx>
          <w:tblCellMar>
            <w:top w:w="0" w:type="dxa"/>
            <w:bottom w:w="0" w:type="dxa"/>
          </w:tblCellMar>
        </w:tblPrEx>
        <w:tc>
          <w:tcPr>
            <w:tcW w:w="7338" w:type="dxa"/>
          </w:tcPr>
          <w:p w:rsidR="000A6F97" w:rsidRDefault="000A6F97">
            <w:pPr>
              <w:spacing w:line="360" w:lineRule="auto"/>
            </w:pPr>
          </w:p>
        </w:tc>
        <w:tc>
          <w:tcPr>
            <w:tcW w:w="708" w:type="dxa"/>
          </w:tcPr>
          <w:p w:rsidR="000A6F97" w:rsidRDefault="000A6F97">
            <w:pPr>
              <w:spacing w:line="360" w:lineRule="auto"/>
            </w:pPr>
            <w:r>
              <w:rPr>
                <w:sz w:val="16"/>
              </w:rPr>
              <w:t>At onset</w:t>
            </w:r>
          </w:p>
        </w:tc>
        <w:tc>
          <w:tcPr>
            <w:tcW w:w="771" w:type="dxa"/>
          </w:tcPr>
          <w:p w:rsidR="000A6F97" w:rsidRDefault="000A6F97">
            <w:pPr>
              <w:spacing w:line="360" w:lineRule="auto"/>
            </w:pPr>
            <w:r>
              <w:rPr>
                <w:sz w:val="16"/>
              </w:rPr>
              <w:t>1 year ago</w:t>
            </w:r>
          </w:p>
        </w:tc>
        <w:tc>
          <w:tcPr>
            <w:tcW w:w="602" w:type="dxa"/>
          </w:tcPr>
          <w:p w:rsidR="000A6F97" w:rsidRDefault="000A6F97">
            <w:pPr>
              <w:spacing w:line="360" w:lineRule="auto"/>
            </w:pPr>
            <w:r>
              <w:rPr>
                <w:sz w:val="16"/>
              </w:rPr>
              <w:t>Now</w:t>
            </w:r>
          </w:p>
        </w:tc>
      </w:tr>
      <w:tr w:rsidR="000A6F97">
        <w:tblPrEx>
          <w:tblCellMar>
            <w:top w:w="0" w:type="dxa"/>
            <w:bottom w:w="0" w:type="dxa"/>
          </w:tblCellMar>
        </w:tblPrEx>
        <w:tc>
          <w:tcPr>
            <w:tcW w:w="7338" w:type="dxa"/>
          </w:tcPr>
          <w:p w:rsidR="000A6F97" w:rsidRDefault="000A6F97">
            <w:pPr>
              <w:spacing w:line="360" w:lineRule="auto"/>
            </w:pPr>
            <w:r>
              <w:t xml:space="preserve">7.23 Able to sign your </w:t>
            </w:r>
            <w:proofErr w:type="gramStart"/>
            <w:r>
              <w:t>name ............................................................</w:t>
            </w:r>
            <w:proofErr w:type="gramEnd"/>
          </w:p>
        </w:tc>
        <w:tc>
          <w:tcPr>
            <w:tcW w:w="70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7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0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338" w:type="dxa"/>
          </w:tcPr>
          <w:p w:rsidR="000A6F97" w:rsidRDefault="000A6F97">
            <w:pPr>
              <w:spacing w:line="360" w:lineRule="auto"/>
            </w:pPr>
            <w:r>
              <w:t xml:space="preserve">7.24 Able to pass on a message </w:t>
            </w:r>
            <w:proofErr w:type="gramStart"/>
            <w:r>
              <w:t>correctly .......................................</w:t>
            </w:r>
            <w:proofErr w:type="gramEnd"/>
          </w:p>
        </w:tc>
        <w:tc>
          <w:tcPr>
            <w:tcW w:w="708" w:type="dxa"/>
            <w:tcBorders>
              <w:top w:val="single" w:sz="6" w:space="0" w:color="auto"/>
              <w:left w:val="single" w:sz="6" w:space="0" w:color="auto"/>
              <w:right w:val="single" w:sz="6" w:space="0" w:color="auto"/>
            </w:tcBorders>
          </w:tcPr>
          <w:p w:rsidR="000A6F97" w:rsidRDefault="000A6F97">
            <w:pPr>
              <w:spacing w:line="360" w:lineRule="auto"/>
            </w:pPr>
          </w:p>
        </w:tc>
        <w:tc>
          <w:tcPr>
            <w:tcW w:w="77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0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338" w:type="dxa"/>
          </w:tcPr>
          <w:p w:rsidR="000A6F97" w:rsidRDefault="000A6F97">
            <w:pPr>
              <w:spacing w:line="360" w:lineRule="auto"/>
            </w:pPr>
            <w:r>
              <w:t xml:space="preserve">7.25 Able to watch a half-hour TV programme all the way through                  and tell someone what it was </w:t>
            </w:r>
            <w:proofErr w:type="gramStart"/>
            <w:r>
              <w:t>about ................................................</w:t>
            </w:r>
            <w:proofErr w:type="gramEnd"/>
          </w:p>
        </w:tc>
        <w:tc>
          <w:tcPr>
            <w:tcW w:w="70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r>
              <w:t xml:space="preserve"> </w:t>
            </w:r>
          </w:p>
        </w:tc>
        <w:tc>
          <w:tcPr>
            <w:tcW w:w="77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0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338" w:type="dxa"/>
          </w:tcPr>
          <w:p w:rsidR="000A6F97" w:rsidRDefault="000A6F97">
            <w:pPr>
              <w:spacing w:line="360" w:lineRule="auto"/>
            </w:pPr>
            <w:r>
              <w:t xml:space="preserve">7.26 Able to listen to a half-hour radio programme and tell someone what it was </w:t>
            </w:r>
            <w:proofErr w:type="gramStart"/>
            <w:r>
              <w:t xml:space="preserve">about </w:t>
            </w:r>
            <w:r>
              <w:lastRenderedPageBreak/>
              <w:t>.............................................................</w:t>
            </w:r>
            <w:proofErr w:type="gramEnd"/>
          </w:p>
        </w:tc>
        <w:tc>
          <w:tcPr>
            <w:tcW w:w="70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7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0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338" w:type="dxa"/>
          </w:tcPr>
          <w:p w:rsidR="000A6F97" w:rsidRDefault="000A6F97">
            <w:pPr>
              <w:spacing w:line="360" w:lineRule="auto"/>
            </w:pPr>
            <w:r>
              <w:lastRenderedPageBreak/>
              <w:t xml:space="preserve">7.27 Able to listen to </w:t>
            </w:r>
            <w:proofErr w:type="gramStart"/>
            <w:r>
              <w:t>music .............................................................</w:t>
            </w:r>
            <w:proofErr w:type="gramEnd"/>
          </w:p>
        </w:tc>
        <w:tc>
          <w:tcPr>
            <w:tcW w:w="70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7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0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bl>
    <w:p w:rsidR="000A6F97" w:rsidRDefault="000A6F97">
      <w:pPr>
        <w:spacing w:line="360" w:lineRule="auto"/>
      </w:pPr>
    </w:p>
    <w:p w:rsidR="000A6F97" w:rsidRDefault="000A6F97">
      <w:pPr>
        <w:spacing w:line="360" w:lineRule="auto"/>
      </w:pPr>
      <w:r>
        <w:t>For the next questions please give in each box numbers of minutes, pages or days</w:t>
      </w:r>
    </w:p>
    <w:p w:rsidR="000A6F97" w:rsidRDefault="000A6F97">
      <w:pPr>
        <w:spacing w:line="360" w:lineRule="auto"/>
      </w:pPr>
    </w:p>
    <w:tbl>
      <w:tblPr>
        <w:tblW w:w="0" w:type="auto"/>
        <w:tblLayout w:type="fixed"/>
        <w:tblLook w:val="0000"/>
      </w:tblPr>
      <w:tblGrid>
        <w:gridCol w:w="6204"/>
        <w:gridCol w:w="708"/>
        <w:gridCol w:w="851"/>
        <w:gridCol w:w="709"/>
        <w:gridCol w:w="1135"/>
      </w:tblGrid>
      <w:tr w:rsidR="000A6F97">
        <w:tblPrEx>
          <w:tblCellMar>
            <w:top w:w="0" w:type="dxa"/>
            <w:bottom w:w="0" w:type="dxa"/>
          </w:tblCellMar>
        </w:tblPrEx>
        <w:tc>
          <w:tcPr>
            <w:tcW w:w="6204" w:type="dxa"/>
          </w:tcPr>
          <w:p w:rsidR="000A6F97" w:rsidRDefault="000A6F97">
            <w:pPr>
              <w:spacing w:line="360" w:lineRule="auto"/>
            </w:pPr>
          </w:p>
        </w:tc>
        <w:tc>
          <w:tcPr>
            <w:tcW w:w="708" w:type="dxa"/>
          </w:tcPr>
          <w:p w:rsidR="000A6F97" w:rsidRDefault="000A6F97">
            <w:pPr>
              <w:spacing w:line="360" w:lineRule="auto"/>
            </w:pPr>
            <w:r>
              <w:rPr>
                <w:sz w:val="16"/>
              </w:rPr>
              <w:t>At onset</w:t>
            </w:r>
          </w:p>
        </w:tc>
        <w:tc>
          <w:tcPr>
            <w:tcW w:w="851" w:type="dxa"/>
          </w:tcPr>
          <w:p w:rsidR="000A6F97" w:rsidRDefault="000A6F97">
            <w:pPr>
              <w:spacing w:line="360" w:lineRule="auto"/>
            </w:pPr>
            <w:r>
              <w:rPr>
                <w:sz w:val="16"/>
              </w:rPr>
              <w:t>1 year ago</w:t>
            </w:r>
          </w:p>
        </w:tc>
        <w:tc>
          <w:tcPr>
            <w:tcW w:w="709" w:type="dxa"/>
          </w:tcPr>
          <w:p w:rsidR="000A6F97" w:rsidRDefault="000A6F97">
            <w:pPr>
              <w:spacing w:line="360" w:lineRule="auto"/>
            </w:pPr>
            <w:r>
              <w:rPr>
                <w:sz w:val="16"/>
              </w:rPr>
              <w:t>Now</w:t>
            </w:r>
          </w:p>
        </w:tc>
        <w:tc>
          <w:tcPr>
            <w:tcW w:w="1135" w:type="dxa"/>
          </w:tcPr>
          <w:p w:rsidR="000A6F97" w:rsidRDefault="000A6F97">
            <w:pPr>
              <w:spacing w:line="360" w:lineRule="auto"/>
            </w:pPr>
          </w:p>
        </w:tc>
      </w:tr>
      <w:tr w:rsidR="000A6F97">
        <w:tblPrEx>
          <w:tblCellMar>
            <w:top w:w="0" w:type="dxa"/>
            <w:bottom w:w="0" w:type="dxa"/>
          </w:tblCellMar>
        </w:tblPrEx>
        <w:tc>
          <w:tcPr>
            <w:tcW w:w="6204" w:type="dxa"/>
          </w:tcPr>
          <w:p w:rsidR="000A6F97" w:rsidRDefault="000A6F97">
            <w:pPr>
              <w:spacing w:line="360" w:lineRule="auto"/>
            </w:pPr>
            <w:r>
              <w:t xml:space="preserve">7.28 Able to hold a book </w:t>
            </w:r>
            <w:proofErr w:type="gramStart"/>
            <w:r>
              <w:t>for ...........................................</w:t>
            </w:r>
            <w:proofErr w:type="gramEnd"/>
          </w:p>
        </w:tc>
        <w:tc>
          <w:tcPr>
            <w:tcW w:w="70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1135" w:type="dxa"/>
            <w:tcBorders>
              <w:left w:val="nil"/>
            </w:tcBorders>
          </w:tcPr>
          <w:p w:rsidR="000A6F97" w:rsidRDefault="000A6F97">
            <w:pPr>
              <w:spacing w:line="360" w:lineRule="auto"/>
            </w:pPr>
            <w:r>
              <w:t>minutes</w:t>
            </w:r>
          </w:p>
        </w:tc>
      </w:tr>
      <w:tr w:rsidR="000A6F97">
        <w:tblPrEx>
          <w:tblCellMar>
            <w:top w:w="0" w:type="dxa"/>
            <w:bottom w:w="0" w:type="dxa"/>
          </w:tblCellMar>
        </w:tblPrEx>
        <w:tc>
          <w:tcPr>
            <w:tcW w:w="6204" w:type="dxa"/>
          </w:tcPr>
          <w:p w:rsidR="000A6F97" w:rsidRDefault="000A6F97">
            <w:pPr>
              <w:spacing w:line="360" w:lineRule="auto"/>
            </w:pPr>
            <w:r>
              <w:t xml:space="preserve">7.29 Able to read </w:t>
            </w:r>
            <w:proofErr w:type="gramStart"/>
            <w:r>
              <w:t>for .....................................................</w:t>
            </w:r>
            <w:proofErr w:type="gramEnd"/>
          </w:p>
        </w:tc>
        <w:tc>
          <w:tcPr>
            <w:tcW w:w="708" w:type="dxa"/>
            <w:tcBorders>
              <w:left w:val="single" w:sz="6" w:space="0" w:color="auto"/>
              <w:bottom w:val="single" w:sz="6" w:space="0" w:color="auto"/>
              <w:right w:val="single" w:sz="6" w:space="0" w:color="auto"/>
            </w:tcBorders>
          </w:tcPr>
          <w:p w:rsidR="000A6F97" w:rsidRDefault="000A6F97">
            <w:pPr>
              <w:spacing w:line="360" w:lineRule="auto"/>
            </w:pPr>
          </w:p>
        </w:tc>
        <w:tc>
          <w:tcPr>
            <w:tcW w:w="851" w:type="dxa"/>
            <w:tcBorders>
              <w:left w:val="single" w:sz="6" w:space="0" w:color="auto"/>
              <w:bottom w:val="single" w:sz="6" w:space="0" w:color="auto"/>
              <w:right w:val="single" w:sz="6" w:space="0" w:color="auto"/>
            </w:tcBorders>
          </w:tcPr>
          <w:p w:rsidR="000A6F97" w:rsidRDefault="000A6F97">
            <w:pPr>
              <w:spacing w:line="360" w:lineRule="auto"/>
            </w:pPr>
          </w:p>
        </w:tc>
        <w:tc>
          <w:tcPr>
            <w:tcW w:w="709" w:type="dxa"/>
            <w:tcBorders>
              <w:left w:val="single" w:sz="6" w:space="0" w:color="auto"/>
              <w:bottom w:val="single" w:sz="6" w:space="0" w:color="auto"/>
              <w:right w:val="single" w:sz="6" w:space="0" w:color="auto"/>
            </w:tcBorders>
          </w:tcPr>
          <w:p w:rsidR="000A6F97" w:rsidRDefault="000A6F97">
            <w:pPr>
              <w:spacing w:line="360" w:lineRule="auto"/>
            </w:pPr>
          </w:p>
        </w:tc>
        <w:tc>
          <w:tcPr>
            <w:tcW w:w="1135" w:type="dxa"/>
            <w:tcBorders>
              <w:left w:val="nil"/>
            </w:tcBorders>
          </w:tcPr>
          <w:p w:rsidR="000A6F97" w:rsidRDefault="000A6F97">
            <w:pPr>
              <w:spacing w:line="360" w:lineRule="auto"/>
            </w:pPr>
            <w:r>
              <w:t>minutes</w:t>
            </w:r>
          </w:p>
        </w:tc>
      </w:tr>
      <w:tr w:rsidR="000A6F97">
        <w:tblPrEx>
          <w:tblCellMar>
            <w:top w:w="0" w:type="dxa"/>
            <w:bottom w:w="0" w:type="dxa"/>
          </w:tblCellMar>
        </w:tblPrEx>
        <w:tc>
          <w:tcPr>
            <w:tcW w:w="6204" w:type="dxa"/>
          </w:tcPr>
          <w:p w:rsidR="000A6F97" w:rsidRDefault="000A6F97">
            <w:pPr>
              <w:spacing w:line="360" w:lineRule="auto"/>
            </w:pPr>
            <w:r>
              <w:t xml:space="preserve">7.30 Able to </w:t>
            </w:r>
            <w:proofErr w:type="gramStart"/>
            <w:r>
              <w:t>read ...........................................................</w:t>
            </w:r>
            <w:proofErr w:type="gramEnd"/>
          </w:p>
        </w:tc>
        <w:tc>
          <w:tcPr>
            <w:tcW w:w="70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1135" w:type="dxa"/>
            <w:tcBorders>
              <w:left w:val="nil"/>
            </w:tcBorders>
          </w:tcPr>
          <w:p w:rsidR="000A6F97" w:rsidRDefault="000A6F97">
            <w:pPr>
              <w:spacing w:line="360" w:lineRule="auto"/>
            </w:pPr>
            <w:r>
              <w:t>pages</w:t>
            </w:r>
          </w:p>
        </w:tc>
      </w:tr>
      <w:tr w:rsidR="000A6F97">
        <w:tblPrEx>
          <w:tblCellMar>
            <w:top w:w="0" w:type="dxa"/>
            <w:bottom w:w="0" w:type="dxa"/>
          </w:tblCellMar>
        </w:tblPrEx>
        <w:tc>
          <w:tcPr>
            <w:tcW w:w="6204" w:type="dxa"/>
          </w:tcPr>
          <w:p w:rsidR="000A6F97" w:rsidRDefault="000A6F97">
            <w:pPr>
              <w:spacing w:line="360" w:lineRule="auto"/>
            </w:pPr>
            <w:r>
              <w:t xml:space="preserve">7.31 Able to use a word processor </w:t>
            </w:r>
            <w:proofErr w:type="gramStart"/>
            <w:r>
              <w:t>for ...........................</w:t>
            </w:r>
            <w:proofErr w:type="gramEnd"/>
          </w:p>
        </w:tc>
        <w:tc>
          <w:tcPr>
            <w:tcW w:w="70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1135" w:type="dxa"/>
            <w:tcBorders>
              <w:left w:val="nil"/>
            </w:tcBorders>
          </w:tcPr>
          <w:p w:rsidR="000A6F97" w:rsidRDefault="000A6F97">
            <w:pPr>
              <w:spacing w:line="360" w:lineRule="auto"/>
            </w:pPr>
            <w:r>
              <w:t>minutes</w:t>
            </w:r>
          </w:p>
        </w:tc>
      </w:tr>
      <w:tr w:rsidR="000A6F97">
        <w:tblPrEx>
          <w:tblCellMar>
            <w:top w:w="0" w:type="dxa"/>
            <w:bottom w:w="0" w:type="dxa"/>
          </w:tblCellMar>
        </w:tblPrEx>
        <w:tc>
          <w:tcPr>
            <w:tcW w:w="6204" w:type="dxa"/>
          </w:tcPr>
          <w:p w:rsidR="000A6F97" w:rsidRDefault="000A6F97">
            <w:pPr>
              <w:spacing w:line="360" w:lineRule="auto"/>
            </w:pPr>
            <w:r>
              <w:t xml:space="preserve">7.32 Able to use a pen or pencil </w:t>
            </w:r>
            <w:proofErr w:type="gramStart"/>
            <w:r>
              <w:t>for ................................</w:t>
            </w:r>
            <w:proofErr w:type="gramEnd"/>
          </w:p>
        </w:tc>
        <w:tc>
          <w:tcPr>
            <w:tcW w:w="70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1135" w:type="dxa"/>
            <w:tcBorders>
              <w:left w:val="nil"/>
            </w:tcBorders>
          </w:tcPr>
          <w:p w:rsidR="000A6F97" w:rsidRDefault="000A6F97">
            <w:pPr>
              <w:spacing w:line="360" w:lineRule="auto"/>
            </w:pPr>
            <w:r>
              <w:t>minutes</w:t>
            </w:r>
          </w:p>
        </w:tc>
      </w:tr>
      <w:tr w:rsidR="000A6F97">
        <w:tblPrEx>
          <w:tblCellMar>
            <w:top w:w="0" w:type="dxa"/>
            <w:bottom w:w="0" w:type="dxa"/>
          </w:tblCellMar>
        </w:tblPrEx>
        <w:tc>
          <w:tcPr>
            <w:tcW w:w="6204" w:type="dxa"/>
          </w:tcPr>
          <w:p w:rsidR="000A6F97" w:rsidRDefault="000A6F97">
            <w:pPr>
              <w:spacing w:line="360" w:lineRule="auto"/>
            </w:pPr>
            <w:r>
              <w:t xml:space="preserve">7.33 Able to have hair washed </w:t>
            </w:r>
            <w:proofErr w:type="gramStart"/>
            <w:r>
              <w:t>every ..............................</w:t>
            </w:r>
            <w:proofErr w:type="gramEnd"/>
          </w:p>
        </w:tc>
        <w:tc>
          <w:tcPr>
            <w:tcW w:w="70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1135" w:type="dxa"/>
            <w:tcBorders>
              <w:left w:val="nil"/>
            </w:tcBorders>
          </w:tcPr>
          <w:p w:rsidR="000A6F97" w:rsidRDefault="000A6F97">
            <w:pPr>
              <w:spacing w:line="360" w:lineRule="auto"/>
            </w:pPr>
            <w:r>
              <w:t>days</w:t>
            </w:r>
          </w:p>
        </w:tc>
      </w:tr>
    </w:tbl>
    <w:p w:rsidR="000A6F97" w:rsidRDefault="000A6F97">
      <w:pPr>
        <w:spacing w:line="360" w:lineRule="auto"/>
      </w:pPr>
    </w:p>
    <w:p w:rsidR="000A6F97" w:rsidRDefault="000A6F97">
      <w:pPr>
        <w:spacing w:line="360" w:lineRule="auto"/>
      </w:pPr>
      <w:r>
        <w:t xml:space="preserve">7.34 If you have suffered from relapsing ME (i.e. bedbound spells defined as unable to get to the toilet) followed by partial recovery, please try to list the times </w:t>
      </w:r>
    </w:p>
    <w:p w:rsidR="000A6F97" w:rsidRDefault="000A6F97">
      <w:pPr>
        <w:spacing w:line="360" w:lineRule="auto"/>
      </w:pPr>
      <w:r>
        <w:t xml:space="preserve">- </w:t>
      </w:r>
      <w:proofErr w:type="gramStart"/>
      <w:r>
        <w:t>e.g</w:t>
      </w:r>
      <w:proofErr w:type="gramEnd"/>
      <w:r>
        <w:t>. Spring ‘92 - and duration of these spells.</w:t>
      </w:r>
    </w:p>
    <w:p w:rsidR="000A6F97" w:rsidRDefault="000A6F97">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F97" w:rsidRDefault="000A6F97">
      <w:pPr>
        <w:spacing w:line="360" w:lineRule="auto"/>
        <w:rPr>
          <w:b/>
          <w:u w:val="single"/>
        </w:rPr>
      </w:pPr>
      <w:r>
        <w:br w:type="page"/>
      </w:r>
      <w:r>
        <w:rPr>
          <w:b/>
        </w:rPr>
        <w:lastRenderedPageBreak/>
        <w:t xml:space="preserve">8 </w:t>
      </w:r>
      <w:proofErr w:type="gramStart"/>
      <w:r>
        <w:rPr>
          <w:b/>
          <w:u w:val="single"/>
        </w:rPr>
        <w:t>PAIN</w:t>
      </w:r>
      <w:proofErr w:type="gramEnd"/>
      <w:r>
        <w:rPr>
          <w:b/>
          <w:u w:val="single"/>
        </w:rPr>
        <w:t>, DISCOMFORT AND OTHER SENSATIONS</w:t>
      </w:r>
    </w:p>
    <w:p w:rsidR="000A6F97" w:rsidRDefault="000A6F97">
      <w:r>
        <w:t>Please indicate level of pain or sensation, now and in the past, by putting a number 0-3 in each box where:</w:t>
      </w:r>
      <w:r>
        <w:tab/>
        <w:t>0 = not present</w:t>
      </w:r>
    </w:p>
    <w:p w:rsidR="000A6F97" w:rsidRDefault="000A6F97">
      <w:r>
        <w:tab/>
      </w:r>
      <w:r>
        <w:tab/>
      </w:r>
      <w:r>
        <w:tab/>
      </w:r>
      <w:r>
        <w:tab/>
        <w:t>1 = aware of at rest or following activity</w:t>
      </w:r>
    </w:p>
    <w:p w:rsidR="000A6F97" w:rsidRDefault="000A6F97">
      <w:r>
        <w:tab/>
      </w:r>
      <w:r>
        <w:tab/>
      </w:r>
      <w:r>
        <w:tab/>
      </w:r>
      <w:r>
        <w:tab/>
        <w:t>2 = severe, made worse by activity</w:t>
      </w:r>
    </w:p>
    <w:p w:rsidR="000A6F97" w:rsidRDefault="000A6F97">
      <w:r>
        <w:tab/>
      </w:r>
      <w:r>
        <w:tab/>
      </w:r>
      <w:r>
        <w:tab/>
      </w:r>
      <w:r>
        <w:tab/>
        <w:t>3 = severe and continuous</w:t>
      </w:r>
    </w:p>
    <w:tbl>
      <w:tblPr>
        <w:tblW w:w="0" w:type="auto"/>
        <w:tblLayout w:type="fixed"/>
        <w:tblLook w:val="0000"/>
      </w:tblPr>
      <w:tblGrid>
        <w:gridCol w:w="4644"/>
        <w:gridCol w:w="2912"/>
        <w:gridCol w:w="632"/>
        <w:gridCol w:w="672"/>
        <w:gridCol w:w="521"/>
      </w:tblGrid>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p>
        </w:tc>
        <w:tc>
          <w:tcPr>
            <w:tcW w:w="632" w:type="dxa"/>
          </w:tcPr>
          <w:p w:rsidR="000A6F97" w:rsidRDefault="000A6F97">
            <w:pPr>
              <w:spacing w:line="360" w:lineRule="auto"/>
            </w:pPr>
            <w:r>
              <w:rPr>
                <w:sz w:val="16"/>
              </w:rPr>
              <w:t>At onset</w:t>
            </w:r>
          </w:p>
        </w:tc>
        <w:tc>
          <w:tcPr>
            <w:tcW w:w="672" w:type="dxa"/>
          </w:tcPr>
          <w:p w:rsidR="000A6F97" w:rsidRDefault="000A6F97">
            <w:pPr>
              <w:spacing w:line="360" w:lineRule="auto"/>
            </w:pPr>
            <w:r>
              <w:rPr>
                <w:sz w:val="16"/>
              </w:rPr>
              <w:t>1 year ago</w:t>
            </w:r>
          </w:p>
        </w:tc>
        <w:tc>
          <w:tcPr>
            <w:tcW w:w="521" w:type="dxa"/>
          </w:tcPr>
          <w:p w:rsidR="000A6F97" w:rsidRDefault="000A6F97">
            <w:pPr>
              <w:spacing w:line="360" w:lineRule="auto"/>
            </w:pPr>
            <w:r>
              <w:rPr>
                <w:sz w:val="16"/>
              </w:rPr>
              <w:t>Now</w:t>
            </w:r>
          </w:p>
        </w:tc>
      </w:tr>
      <w:tr w:rsidR="000A6F97">
        <w:tblPrEx>
          <w:tblCellMar>
            <w:top w:w="0" w:type="dxa"/>
            <w:bottom w:w="0" w:type="dxa"/>
          </w:tblCellMar>
        </w:tblPrEx>
        <w:tc>
          <w:tcPr>
            <w:tcW w:w="4644" w:type="dxa"/>
          </w:tcPr>
          <w:p w:rsidR="000A6F97" w:rsidRDefault="000A6F97">
            <w:pPr>
              <w:spacing w:line="360" w:lineRule="auto"/>
            </w:pPr>
            <w:r>
              <w:t>8.1 Muscle pain in</w:t>
            </w:r>
          </w:p>
        </w:tc>
        <w:tc>
          <w:tcPr>
            <w:tcW w:w="2912" w:type="dxa"/>
          </w:tcPr>
          <w:p w:rsidR="000A6F97" w:rsidRDefault="000A6F97">
            <w:pPr>
              <w:spacing w:line="360" w:lineRule="auto"/>
            </w:pPr>
            <w:r>
              <w:t>a) leg/</w:t>
            </w:r>
            <w:proofErr w:type="gramStart"/>
            <w:r>
              <w:t>foot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b) arm/</w:t>
            </w:r>
            <w:proofErr w:type="gramStart"/>
            <w:r>
              <w:t>hand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c) shoulder/</w:t>
            </w:r>
            <w:proofErr w:type="gramStart"/>
            <w:r>
              <w:t>neck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d) chest/</w:t>
            </w:r>
            <w:proofErr w:type="gramStart"/>
            <w:r>
              <w:t>back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 xml:space="preserve">e) </w:t>
            </w:r>
            <w:proofErr w:type="gramStart"/>
            <w:r>
              <w:t>face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r>
              <w:t>8.2 Tremor/judder/twitching in</w:t>
            </w:r>
          </w:p>
        </w:tc>
        <w:tc>
          <w:tcPr>
            <w:tcW w:w="2912" w:type="dxa"/>
          </w:tcPr>
          <w:p w:rsidR="000A6F97" w:rsidRDefault="000A6F97">
            <w:pPr>
              <w:spacing w:line="360" w:lineRule="auto"/>
            </w:pPr>
            <w:r>
              <w:t>a) leg/</w:t>
            </w:r>
            <w:proofErr w:type="gramStart"/>
            <w:r>
              <w:t>foot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b) arm/</w:t>
            </w:r>
            <w:proofErr w:type="gramStart"/>
            <w:r>
              <w:t>hand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c) shoulder/</w:t>
            </w:r>
            <w:proofErr w:type="gramStart"/>
            <w:r>
              <w:t>neck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d) chest/</w:t>
            </w:r>
            <w:proofErr w:type="gramStart"/>
            <w:r>
              <w:t>back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 xml:space="preserve">e) </w:t>
            </w:r>
            <w:proofErr w:type="gramStart"/>
            <w:r>
              <w:t>face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r>
              <w:t>8.3 Tingling/burning/pins &amp; needles in</w:t>
            </w:r>
          </w:p>
        </w:tc>
        <w:tc>
          <w:tcPr>
            <w:tcW w:w="2912" w:type="dxa"/>
          </w:tcPr>
          <w:p w:rsidR="000A6F97" w:rsidRDefault="000A6F97">
            <w:pPr>
              <w:spacing w:line="360" w:lineRule="auto"/>
            </w:pPr>
            <w:r>
              <w:t>a) leg/</w:t>
            </w:r>
            <w:proofErr w:type="gramStart"/>
            <w:r>
              <w:t>foot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b) arm/</w:t>
            </w:r>
            <w:proofErr w:type="gramStart"/>
            <w:r>
              <w:t>hand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c) shoulder/</w:t>
            </w:r>
            <w:proofErr w:type="gramStart"/>
            <w:r>
              <w:t>neck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d) chest/</w:t>
            </w:r>
            <w:proofErr w:type="gramStart"/>
            <w:r>
              <w:t>back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 xml:space="preserve">e) </w:t>
            </w:r>
            <w:proofErr w:type="gramStart"/>
            <w:r>
              <w:t>face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r>
              <w:t>8.4 Anaesthesia (numbness) in</w:t>
            </w:r>
          </w:p>
        </w:tc>
        <w:tc>
          <w:tcPr>
            <w:tcW w:w="2912" w:type="dxa"/>
          </w:tcPr>
          <w:p w:rsidR="000A6F97" w:rsidRDefault="000A6F97">
            <w:pPr>
              <w:spacing w:line="360" w:lineRule="auto"/>
            </w:pPr>
            <w:r>
              <w:t>a) leg/</w:t>
            </w:r>
            <w:proofErr w:type="gramStart"/>
            <w:r>
              <w:t>foot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b) arm/</w:t>
            </w:r>
            <w:proofErr w:type="gramStart"/>
            <w:r>
              <w:t>hand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c) shoulder/</w:t>
            </w:r>
            <w:proofErr w:type="gramStart"/>
            <w:r>
              <w:t>neck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d) chest/</w:t>
            </w:r>
            <w:proofErr w:type="gramStart"/>
            <w:r>
              <w:t>back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 xml:space="preserve">e) </w:t>
            </w:r>
            <w:proofErr w:type="gramStart"/>
            <w:r>
              <w:t>face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r>
              <w:t>8.5 Stiffness in</w:t>
            </w:r>
          </w:p>
        </w:tc>
        <w:tc>
          <w:tcPr>
            <w:tcW w:w="2912" w:type="dxa"/>
          </w:tcPr>
          <w:p w:rsidR="000A6F97" w:rsidRDefault="000A6F97">
            <w:pPr>
              <w:spacing w:line="360" w:lineRule="auto"/>
            </w:pPr>
            <w:r>
              <w:t>a) leg/</w:t>
            </w:r>
            <w:proofErr w:type="gramStart"/>
            <w:r>
              <w:t>foot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b) arm/</w:t>
            </w:r>
            <w:proofErr w:type="gramStart"/>
            <w:r>
              <w:t>hand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c) shoulder/</w:t>
            </w:r>
            <w:proofErr w:type="gramStart"/>
            <w:r>
              <w:t>neck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d) chest/</w:t>
            </w:r>
            <w:proofErr w:type="gramStart"/>
            <w:r>
              <w:t>back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p>
        </w:tc>
        <w:tc>
          <w:tcPr>
            <w:tcW w:w="2912" w:type="dxa"/>
          </w:tcPr>
          <w:p w:rsidR="000A6F97" w:rsidRDefault="000A6F97">
            <w:pPr>
              <w:spacing w:line="360" w:lineRule="auto"/>
            </w:pPr>
            <w:r>
              <w:t xml:space="preserve">e) </w:t>
            </w:r>
            <w:proofErr w:type="gramStart"/>
            <w:r>
              <w:t>face ...........................</w:t>
            </w:r>
            <w:proofErr w:type="gramEnd"/>
          </w:p>
        </w:tc>
        <w:tc>
          <w:tcPr>
            <w:tcW w:w="63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72"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52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bl>
    <w:p w:rsidR="000A6F97" w:rsidRDefault="000A6F97">
      <w:pPr>
        <w:spacing w:line="360" w:lineRule="auto"/>
      </w:pPr>
    </w:p>
    <w:tbl>
      <w:tblPr>
        <w:tblW w:w="0" w:type="auto"/>
        <w:tblLayout w:type="fixed"/>
        <w:tblLook w:val="0000"/>
      </w:tblPr>
      <w:tblGrid>
        <w:gridCol w:w="7054"/>
        <w:gridCol w:w="731"/>
        <w:gridCol w:w="731"/>
        <w:gridCol w:w="731"/>
      </w:tblGrid>
      <w:tr w:rsidR="000A6F97">
        <w:tblPrEx>
          <w:tblCellMar>
            <w:top w:w="0" w:type="dxa"/>
            <w:bottom w:w="0" w:type="dxa"/>
          </w:tblCellMar>
        </w:tblPrEx>
        <w:tc>
          <w:tcPr>
            <w:tcW w:w="7054" w:type="dxa"/>
          </w:tcPr>
          <w:p w:rsidR="000A6F97" w:rsidRDefault="000A6F97">
            <w:pPr>
              <w:spacing w:line="360" w:lineRule="auto"/>
            </w:pPr>
          </w:p>
        </w:tc>
        <w:tc>
          <w:tcPr>
            <w:tcW w:w="731" w:type="dxa"/>
          </w:tcPr>
          <w:p w:rsidR="000A6F97" w:rsidRDefault="000A6F97">
            <w:pPr>
              <w:spacing w:line="360" w:lineRule="auto"/>
            </w:pPr>
            <w:r>
              <w:rPr>
                <w:sz w:val="16"/>
              </w:rPr>
              <w:t>At onset</w:t>
            </w:r>
          </w:p>
        </w:tc>
        <w:tc>
          <w:tcPr>
            <w:tcW w:w="731" w:type="dxa"/>
          </w:tcPr>
          <w:p w:rsidR="000A6F97" w:rsidRDefault="000A6F97">
            <w:pPr>
              <w:spacing w:line="360" w:lineRule="auto"/>
            </w:pPr>
            <w:r>
              <w:rPr>
                <w:sz w:val="16"/>
              </w:rPr>
              <w:t>1 year ago</w:t>
            </w:r>
          </w:p>
        </w:tc>
        <w:tc>
          <w:tcPr>
            <w:tcW w:w="731" w:type="dxa"/>
          </w:tcPr>
          <w:p w:rsidR="000A6F97" w:rsidRDefault="000A6F97">
            <w:pPr>
              <w:spacing w:line="360" w:lineRule="auto"/>
            </w:pPr>
            <w:r>
              <w:rPr>
                <w:sz w:val="16"/>
              </w:rPr>
              <w:t>Now</w:t>
            </w:r>
          </w:p>
        </w:tc>
      </w:tr>
      <w:tr w:rsidR="000A6F97">
        <w:tblPrEx>
          <w:tblCellMar>
            <w:top w:w="0" w:type="dxa"/>
            <w:bottom w:w="0" w:type="dxa"/>
          </w:tblCellMar>
        </w:tblPrEx>
        <w:tc>
          <w:tcPr>
            <w:tcW w:w="7054" w:type="dxa"/>
          </w:tcPr>
          <w:p w:rsidR="000A6F97" w:rsidRDefault="000A6F97">
            <w:pPr>
              <w:spacing w:line="360" w:lineRule="auto"/>
            </w:pPr>
            <w:r>
              <w:t>8.6 Joint pain</w:t>
            </w: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054" w:type="dxa"/>
          </w:tcPr>
          <w:p w:rsidR="000A6F97" w:rsidRDefault="000A6F97">
            <w:pPr>
              <w:spacing w:line="360" w:lineRule="auto"/>
            </w:pPr>
            <w:r>
              <w:t>8.7 Bone pain</w:t>
            </w: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054" w:type="dxa"/>
          </w:tcPr>
          <w:p w:rsidR="000A6F97" w:rsidRDefault="000A6F97">
            <w:pPr>
              <w:spacing w:line="360" w:lineRule="auto"/>
            </w:pPr>
            <w:r>
              <w:t>8.8 “All over shaking”/juddering</w:t>
            </w: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7054" w:type="dxa"/>
          </w:tcPr>
          <w:p w:rsidR="000A6F97" w:rsidRDefault="000A6F97">
            <w:pPr>
              <w:spacing w:line="360" w:lineRule="auto"/>
            </w:pPr>
            <w:r>
              <w:t>8.9 Head       a) pain</w:t>
            </w: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31"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bl>
    <w:p w:rsidR="000A6F97" w:rsidRDefault="000A6F97">
      <w:pPr>
        <w:spacing w:line="360" w:lineRule="auto"/>
      </w:pPr>
      <w:r>
        <w:lastRenderedPageBreak/>
        <w:tab/>
      </w:r>
      <w:r>
        <w:tab/>
        <w:t xml:space="preserve">b) </w:t>
      </w:r>
      <w:proofErr w:type="gramStart"/>
      <w:r>
        <w:t>explain</w:t>
      </w:r>
      <w:proofErr w:type="gramEnd"/>
      <w:r>
        <w:t xml:space="preserve"> the quality of the pain and where it occurs</w:t>
      </w:r>
    </w:p>
    <w:p w:rsidR="000A6F97" w:rsidRDefault="000A6F97">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F97" w:rsidRDefault="000A6F97">
      <w:pPr>
        <w:spacing w:line="360" w:lineRule="auto"/>
      </w:pPr>
    </w:p>
    <w:p w:rsidR="000A6F97" w:rsidRDefault="000A6F97">
      <w:pPr>
        <w:spacing w:line="360" w:lineRule="auto"/>
      </w:pPr>
      <w:r>
        <w:t>Please indicate in the following your level of pain or sensation now and in the past by putting a number 0-2 in each box where:</w:t>
      </w:r>
    </w:p>
    <w:p w:rsidR="000A6F97" w:rsidRDefault="000A6F97">
      <w:pPr>
        <w:spacing w:line="360" w:lineRule="auto"/>
      </w:pPr>
      <w:r>
        <w:tab/>
      </w:r>
      <w:r>
        <w:tab/>
      </w:r>
      <w:r>
        <w:tab/>
      </w:r>
      <w:r>
        <w:tab/>
      </w:r>
      <w:r>
        <w:tab/>
      </w:r>
      <w:r>
        <w:tab/>
        <w:t>0 = not present</w:t>
      </w:r>
    </w:p>
    <w:p w:rsidR="000A6F97" w:rsidRDefault="000A6F97">
      <w:pPr>
        <w:spacing w:line="360" w:lineRule="auto"/>
      </w:pPr>
      <w:r>
        <w:tab/>
      </w:r>
      <w:r>
        <w:tab/>
      </w:r>
      <w:r>
        <w:tab/>
      </w:r>
      <w:r>
        <w:tab/>
      </w:r>
      <w:r>
        <w:tab/>
      </w:r>
      <w:r>
        <w:tab/>
        <w:t>1 = moderate</w:t>
      </w:r>
    </w:p>
    <w:p w:rsidR="000A6F97" w:rsidRDefault="000A6F97">
      <w:pPr>
        <w:spacing w:line="360" w:lineRule="auto"/>
      </w:pPr>
      <w:r>
        <w:tab/>
      </w:r>
      <w:r>
        <w:tab/>
      </w:r>
      <w:r>
        <w:tab/>
      </w:r>
      <w:r>
        <w:tab/>
      </w:r>
      <w:r>
        <w:tab/>
      </w:r>
      <w:r>
        <w:tab/>
        <w:t>2 = severe</w:t>
      </w:r>
    </w:p>
    <w:tbl>
      <w:tblPr>
        <w:tblW w:w="0" w:type="auto"/>
        <w:tblLayout w:type="fixed"/>
        <w:tblLook w:val="0000"/>
      </w:tblPr>
      <w:tblGrid>
        <w:gridCol w:w="4503"/>
        <w:gridCol w:w="2835"/>
        <w:gridCol w:w="637"/>
        <w:gridCol w:w="637"/>
        <w:gridCol w:w="637"/>
      </w:tblGrid>
      <w:tr w:rsidR="000A6F97">
        <w:tblPrEx>
          <w:tblCellMar>
            <w:top w:w="0" w:type="dxa"/>
            <w:bottom w:w="0" w:type="dxa"/>
          </w:tblCellMar>
        </w:tblPrEx>
        <w:tc>
          <w:tcPr>
            <w:tcW w:w="4503" w:type="dxa"/>
          </w:tcPr>
          <w:p w:rsidR="000A6F97" w:rsidRDefault="000A6F97">
            <w:pPr>
              <w:spacing w:line="360" w:lineRule="auto"/>
            </w:pPr>
          </w:p>
        </w:tc>
        <w:tc>
          <w:tcPr>
            <w:tcW w:w="2835" w:type="dxa"/>
          </w:tcPr>
          <w:p w:rsidR="000A6F97" w:rsidRDefault="000A6F97">
            <w:pPr>
              <w:spacing w:line="360" w:lineRule="auto"/>
            </w:pPr>
          </w:p>
        </w:tc>
        <w:tc>
          <w:tcPr>
            <w:tcW w:w="637" w:type="dxa"/>
          </w:tcPr>
          <w:p w:rsidR="000A6F97" w:rsidRDefault="000A6F97">
            <w:pPr>
              <w:spacing w:line="360" w:lineRule="auto"/>
            </w:pPr>
            <w:r>
              <w:rPr>
                <w:sz w:val="16"/>
              </w:rPr>
              <w:t>At onset</w:t>
            </w:r>
          </w:p>
        </w:tc>
        <w:tc>
          <w:tcPr>
            <w:tcW w:w="637" w:type="dxa"/>
          </w:tcPr>
          <w:p w:rsidR="000A6F97" w:rsidRDefault="000A6F97">
            <w:pPr>
              <w:spacing w:line="360" w:lineRule="auto"/>
            </w:pPr>
            <w:r>
              <w:rPr>
                <w:sz w:val="16"/>
              </w:rPr>
              <w:t>1 year ago</w:t>
            </w:r>
          </w:p>
        </w:tc>
        <w:tc>
          <w:tcPr>
            <w:tcW w:w="637" w:type="dxa"/>
          </w:tcPr>
          <w:p w:rsidR="000A6F97" w:rsidRDefault="000A6F97">
            <w:pPr>
              <w:spacing w:line="360" w:lineRule="auto"/>
            </w:pPr>
            <w:r>
              <w:rPr>
                <w:sz w:val="16"/>
              </w:rPr>
              <w:t>Now</w:t>
            </w:r>
          </w:p>
        </w:tc>
      </w:tr>
      <w:tr w:rsidR="000A6F97">
        <w:tblPrEx>
          <w:tblCellMar>
            <w:top w:w="0" w:type="dxa"/>
            <w:bottom w:w="0" w:type="dxa"/>
          </w:tblCellMar>
        </w:tblPrEx>
        <w:tc>
          <w:tcPr>
            <w:tcW w:w="4503" w:type="dxa"/>
          </w:tcPr>
          <w:p w:rsidR="000A6F97" w:rsidRDefault="000A6F97">
            <w:pPr>
              <w:spacing w:line="360" w:lineRule="auto"/>
            </w:pPr>
            <w:r>
              <w:t>8.10 Swelling in</w:t>
            </w:r>
          </w:p>
        </w:tc>
        <w:tc>
          <w:tcPr>
            <w:tcW w:w="2835" w:type="dxa"/>
          </w:tcPr>
          <w:p w:rsidR="000A6F97" w:rsidRDefault="000A6F97">
            <w:pPr>
              <w:spacing w:line="360" w:lineRule="auto"/>
            </w:pPr>
            <w:r>
              <w:t>a) leg/</w:t>
            </w:r>
            <w:proofErr w:type="gramStart"/>
            <w:r>
              <w:t>foot .....................</w:t>
            </w:r>
            <w:proofErr w:type="gramEnd"/>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503" w:type="dxa"/>
          </w:tcPr>
          <w:p w:rsidR="000A6F97" w:rsidRDefault="000A6F97">
            <w:pPr>
              <w:spacing w:line="360" w:lineRule="auto"/>
            </w:pPr>
          </w:p>
        </w:tc>
        <w:tc>
          <w:tcPr>
            <w:tcW w:w="2835" w:type="dxa"/>
          </w:tcPr>
          <w:p w:rsidR="000A6F97" w:rsidRDefault="000A6F97">
            <w:pPr>
              <w:spacing w:line="360" w:lineRule="auto"/>
            </w:pPr>
            <w:r>
              <w:t>b) arm/</w:t>
            </w:r>
            <w:proofErr w:type="gramStart"/>
            <w:r>
              <w:t>hand ..................</w:t>
            </w:r>
            <w:proofErr w:type="gramEnd"/>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503" w:type="dxa"/>
          </w:tcPr>
          <w:p w:rsidR="000A6F97" w:rsidRDefault="000A6F97">
            <w:pPr>
              <w:spacing w:line="360" w:lineRule="auto"/>
            </w:pPr>
          </w:p>
        </w:tc>
        <w:tc>
          <w:tcPr>
            <w:tcW w:w="2835" w:type="dxa"/>
          </w:tcPr>
          <w:p w:rsidR="000A6F97" w:rsidRDefault="000A6F97">
            <w:pPr>
              <w:spacing w:line="360" w:lineRule="auto"/>
            </w:pPr>
            <w:r>
              <w:t>c) shoulder/</w:t>
            </w:r>
            <w:proofErr w:type="gramStart"/>
            <w:r>
              <w:t>neck ...........</w:t>
            </w:r>
            <w:proofErr w:type="gramEnd"/>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503" w:type="dxa"/>
          </w:tcPr>
          <w:p w:rsidR="000A6F97" w:rsidRDefault="000A6F97">
            <w:pPr>
              <w:spacing w:line="360" w:lineRule="auto"/>
            </w:pPr>
          </w:p>
        </w:tc>
        <w:tc>
          <w:tcPr>
            <w:tcW w:w="2835" w:type="dxa"/>
          </w:tcPr>
          <w:p w:rsidR="000A6F97" w:rsidRDefault="000A6F97">
            <w:pPr>
              <w:spacing w:line="360" w:lineRule="auto"/>
            </w:pPr>
            <w:r>
              <w:t>d) chest/</w:t>
            </w:r>
            <w:proofErr w:type="gramStart"/>
            <w:r>
              <w:t>back ................</w:t>
            </w:r>
            <w:proofErr w:type="gramEnd"/>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503" w:type="dxa"/>
          </w:tcPr>
          <w:p w:rsidR="000A6F97" w:rsidRDefault="000A6F97">
            <w:pPr>
              <w:spacing w:line="360" w:lineRule="auto"/>
            </w:pPr>
          </w:p>
        </w:tc>
        <w:tc>
          <w:tcPr>
            <w:tcW w:w="2835" w:type="dxa"/>
          </w:tcPr>
          <w:p w:rsidR="000A6F97" w:rsidRDefault="000A6F97">
            <w:pPr>
              <w:spacing w:line="360" w:lineRule="auto"/>
            </w:pPr>
            <w:r>
              <w:t xml:space="preserve">e) </w:t>
            </w:r>
            <w:proofErr w:type="gramStart"/>
            <w:r>
              <w:t>face ..........................</w:t>
            </w:r>
            <w:proofErr w:type="gramEnd"/>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503" w:type="dxa"/>
          </w:tcPr>
          <w:p w:rsidR="000A6F97" w:rsidRDefault="000A6F97">
            <w:pPr>
              <w:spacing w:line="360" w:lineRule="auto"/>
            </w:pPr>
            <w:r>
              <w:t>8.11 Co-ordination difficulties</w:t>
            </w:r>
          </w:p>
        </w:tc>
        <w:tc>
          <w:tcPr>
            <w:tcW w:w="2835" w:type="dxa"/>
          </w:tcPr>
          <w:p w:rsidR="000A6F97" w:rsidRDefault="000A6F97">
            <w:pPr>
              <w:spacing w:line="360" w:lineRule="auto"/>
            </w:pPr>
            <w:r>
              <w:t xml:space="preserve">a) </w:t>
            </w:r>
            <w:proofErr w:type="gramStart"/>
            <w:r>
              <w:t>balance</w:t>
            </w:r>
            <w:proofErr w:type="gramEnd"/>
            <w:r>
              <w:t xml:space="preserve"> problems .....</w:t>
            </w: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503" w:type="dxa"/>
          </w:tcPr>
          <w:p w:rsidR="000A6F97" w:rsidRDefault="000A6F97">
            <w:pPr>
              <w:spacing w:line="360" w:lineRule="auto"/>
            </w:pPr>
          </w:p>
        </w:tc>
        <w:tc>
          <w:tcPr>
            <w:tcW w:w="2835" w:type="dxa"/>
          </w:tcPr>
          <w:p w:rsidR="000A6F97" w:rsidRDefault="000A6F97">
            <w:pPr>
              <w:spacing w:line="360" w:lineRule="auto"/>
            </w:pPr>
            <w:r>
              <w:t xml:space="preserve">b) </w:t>
            </w:r>
            <w:proofErr w:type="gramStart"/>
            <w:r>
              <w:t>stumbling ..................</w:t>
            </w:r>
            <w:proofErr w:type="gramEnd"/>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503" w:type="dxa"/>
          </w:tcPr>
          <w:p w:rsidR="000A6F97" w:rsidRDefault="000A6F97">
            <w:pPr>
              <w:spacing w:line="360" w:lineRule="auto"/>
            </w:pPr>
          </w:p>
        </w:tc>
        <w:tc>
          <w:tcPr>
            <w:tcW w:w="2835" w:type="dxa"/>
          </w:tcPr>
          <w:p w:rsidR="000A6F97" w:rsidRDefault="000A6F97">
            <w:pPr>
              <w:spacing w:line="360" w:lineRule="auto"/>
            </w:pPr>
            <w:r>
              <w:t xml:space="preserve">c) </w:t>
            </w:r>
            <w:proofErr w:type="gramStart"/>
            <w:r>
              <w:t>tripping ......................</w:t>
            </w:r>
            <w:proofErr w:type="gramEnd"/>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503" w:type="dxa"/>
          </w:tcPr>
          <w:p w:rsidR="000A6F97" w:rsidRDefault="000A6F97">
            <w:pPr>
              <w:spacing w:line="360" w:lineRule="auto"/>
            </w:pPr>
          </w:p>
        </w:tc>
        <w:tc>
          <w:tcPr>
            <w:tcW w:w="2835" w:type="dxa"/>
          </w:tcPr>
          <w:p w:rsidR="000A6F97" w:rsidRDefault="000A6F97">
            <w:pPr>
              <w:spacing w:line="360" w:lineRule="auto"/>
            </w:pPr>
            <w:r>
              <w:t xml:space="preserve">d) </w:t>
            </w:r>
            <w:proofErr w:type="gramStart"/>
            <w:r>
              <w:t>giddiness ..................</w:t>
            </w:r>
            <w:proofErr w:type="gramEnd"/>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503" w:type="dxa"/>
          </w:tcPr>
          <w:p w:rsidR="000A6F97" w:rsidRDefault="000A6F97">
            <w:pPr>
              <w:spacing w:line="360" w:lineRule="auto"/>
            </w:pPr>
          </w:p>
        </w:tc>
        <w:tc>
          <w:tcPr>
            <w:tcW w:w="2835" w:type="dxa"/>
          </w:tcPr>
          <w:p w:rsidR="000A6F97" w:rsidRDefault="000A6F97">
            <w:pPr>
              <w:spacing w:line="360" w:lineRule="auto"/>
            </w:pPr>
            <w:r>
              <w:t xml:space="preserve">e) </w:t>
            </w:r>
            <w:proofErr w:type="gramStart"/>
            <w:r>
              <w:t>fainting ......................</w:t>
            </w:r>
            <w:proofErr w:type="gramEnd"/>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503" w:type="dxa"/>
          </w:tcPr>
          <w:p w:rsidR="000A6F97" w:rsidRDefault="000A6F97">
            <w:pPr>
              <w:spacing w:line="360" w:lineRule="auto"/>
            </w:pPr>
            <w:r>
              <w:t>8.12 Experience pain when pressure is applied to a muscle</w:t>
            </w:r>
          </w:p>
        </w:tc>
        <w:tc>
          <w:tcPr>
            <w:tcW w:w="2835" w:type="dxa"/>
          </w:tcPr>
          <w:p w:rsidR="000A6F97" w:rsidRDefault="000A6F97">
            <w:pPr>
              <w:spacing w:line="360" w:lineRule="auto"/>
            </w:pPr>
            <w:r>
              <w:t xml:space="preserve">                                       </w:t>
            </w:r>
          </w:p>
          <w:p w:rsidR="000A6F97" w:rsidRDefault="000A6F97">
            <w:pPr>
              <w:spacing w:line="360" w:lineRule="auto"/>
            </w:pPr>
            <w:r>
              <w:t xml:space="preserve">.......................................   </w:t>
            </w: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637"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bl>
    <w:p w:rsidR="000A6F97" w:rsidRDefault="000A6F97">
      <w:pPr>
        <w:spacing w:line="360" w:lineRule="auto"/>
      </w:pPr>
    </w:p>
    <w:p w:rsidR="000A6F97" w:rsidRDefault="000A6F97">
      <w:pPr>
        <w:spacing w:line="360" w:lineRule="auto"/>
      </w:pPr>
    </w:p>
    <w:tbl>
      <w:tblPr>
        <w:tblW w:w="0" w:type="auto"/>
        <w:tblLayout w:type="fixed"/>
        <w:tblLook w:val="0000"/>
      </w:tblPr>
      <w:tblGrid>
        <w:gridCol w:w="2235"/>
        <w:gridCol w:w="4862"/>
        <w:gridCol w:w="715"/>
        <w:gridCol w:w="715"/>
        <w:gridCol w:w="715"/>
      </w:tblGrid>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p>
        </w:tc>
        <w:tc>
          <w:tcPr>
            <w:tcW w:w="715" w:type="dxa"/>
          </w:tcPr>
          <w:p w:rsidR="000A6F97" w:rsidRDefault="000A6F97">
            <w:pPr>
              <w:spacing w:line="360" w:lineRule="auto"/>
            </w:pPr>
            <w:r>
              <w:rPr>
                <w:sz w:val="16"/>
              </w:rPr>
              <w:t>At onset</w:t>
            </w:r>
          </w:p>
        </w:tc>
        <w:tc>
          <w:tcPr>
            <w:tcW w:w="715" w:type="dxa"/>
          </w:tcPr>
          <w:p w:rsidR="000A6F97" w:rsidRDefault="000A6F97">
            <w:pPr>
              <w:spacing w:line="360" w:lineRule="auto"/>
            </w:pPr>
            <w:r>
              <w:rPr>
                <w:sz w:val="16"/>
              </w:rPr>
              <w:t>1 year ago</w:t>
            </w:r>
          </w:p>
        </w:tc>
        <w:tc>
          <w:tcPr>
            <w:tcW w:w="715" w:type="dxa"/>
          </w:tcPr>
          <w:p w:rsidR="000A6F97" w:rsidRDefault="000A6F97">
            <w:pPr>
              <w:spacing w:line="360" w:lineRule="auto"/>
            </w:pPr>
            <w:r>
              <w:rPr>
                <w:sz w:val="16"/>
              </w:rPr>
              <w:t>Now</w:t>
            </w:r>
          </w:p>
        </w:tc>
      </w:tr>
      <w:tr w:rsidR="000A6F97">
        <w:tblPrEx>
          <w:tblCellMar>
            <w:top w:w="0" w:type="dxa"/>
            <w:bottom w:w="0" w:type="dxa"/>
          </w:tblCellMar>
        </w:tblPrEx>
        <w:tc>
          <w:tcPr>
            <w:tcW w:w="2235" w:type="dxa"/>
          </w:tcPr>
          <w:p w:rsidR="000A6F97" w:rsidRDefault="000A6F97">
            <w:pPr>
              <w:spacing w:line="360" w:lineRule="auto"/>
            </w:pPr>
            <w:r>
              <w:t>8.13 Sleep</w:t>
            </w:r>
          </w:p>
        </w:tc>
        <w:tc>
          <w:tcPr>
            <w:tcW w:w="4862" w:type="dxa"/>
          </w:tcPr>
          <w:p w:rsidR="000A6F97" w:rsidRDefault="000A6F97">
            <w:pPr>
              <w:spacing w:line="360" w:lineRule="auto"/>
            </w:pPr>
            <w:r>
              <w:t xml:space="preserve">a) </w:t>
            </w:r>
            <w:proofErr w:type="gramStart"/>
            <w:r>
              <w:t>insomnia</w:t>
            </w:r>
            <w:proofErr w:type="gramEnd"/>
            <w:r>
              <w:t xml:space="preserve"> - not enough sleep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b) </w:t>
            </w:r>
            <w:proofErr w:type="spellStart"/>
            <w:proofErr w:type="gramStart"/>
            <w:r>
              <w:t>hypersomnia</w:t>
            </w:r>
            <w:proofErr w:type="spellEnd"/>
            <w:proofErr w:type="gramEnd"/>
            <w:r>
              <w:t xml:space="preserve"> - too much sleep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c) disturbed sleep with wakening periods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d) </w:t>
            </w:r>
            <w:proofErr w:type="gramStart"/>
            <w:r>
              <w:t>reversal</w:t>
            </w:r>
            <w:proofErr w:type="gramEnd"/>
            <w:r>
              <w:t xml:space="preserve"> pattern - sleep during day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e) </w:t>
            </w:r>
            <w:proofErr w:type="gramStart"/>
            <w:r>
              <w:t>poor</w:t>
            </w:r>
            <w:proofErr w:type="gramEnd"/>
            <w:r>
              <w:t xml:space="preserve"> quality - i.e. non-restorative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r>
              <w:t>8.14 Sensitivity to</w:t>
            </w:r>
          </w:p>
        </w:tc>
        <w:tc>
          <w:tcPr>
            <w:tcW w:w="4862" w:type="dxa"/>
          </w:tcPr>
          <w:p w:rsidR="000A6F97" w:rsidRDefault="000A6F97">
            <w:pPr>
              <w:spacing w:line="360" w:lineRule="auto"/>
            </w:pPr>
            <w:r>
              <w:t xml:space="preserve">a) </w:t>
            </w:r>
            <w:proofErr w:type="gramStart"/>
            <w:r>
              <w:t>foods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b) </w:t>
            </w:r>
            <w:proofErr w:type="gramStart"/>
            <w:r>
              <w:t>chemicals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c) </w:t>
            </w:r>
            <w:proofErr w:type="gramStart"/>
            <w:r>
              <w:t>smells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r>
              <w:t>8.15 Digestion</w:t>
            </w:r>
          </w:p>
        </w:tc>
        <w:tc>
          <w:tcPr>
            <w:tcW w:w="4862" w:type="dxa"/>
          </w:tcPr>
          <w:p w:rsidR="000A6F97" w:rsidRDefault="000A6F97">
            <w:pPr>
              <w:spacing w:line="360" w:lineRule="auto"/>
            </w:pPr>
            <w:r>
              <w:t xml:space="preserve">a) </w:t>
            </w:r>
            <w:proofErr w:type="gramStart"/>
            <w:r>
              <w:t>nausea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b) </w:t>
            </w:r>
            <w:proofErr w:type="gramStart"/>
            <w:r>
              <w:t>wind</w:t>
            </w:r>
            <w:proofErr w:type="gramEnd"/>
            <w:r>
              <w:t xml:space="preserve"> (up)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c) </w:t>
            </w:r>
            <w:proofErr w:type="gramStart"/>
            <w:r>
              <w:t>wind</w:t>
            </w:r>
            <w:proofErr w:type="gramEnd"/>
            <w:r>
              <w:t xml:space="preserve"> (down)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d) </w:t>
            </w:r>
            <w:proofErr w:type="gramStart"/>
            <w:r>
              <w:t>diarrhoea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e) </w:t>
            </w:r>
            <w:proofErr w:type="gramStart"/>
            <w:r>
              <w:t>constipation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f) pain/cramp:  </w:t>
            </w:r>
            <w:proofErr w:type="gramStart"/>
            <w:r>
              <w:t>chest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                        </w:t>
            </w:r>
            <w:proofErr w:type="gramStart"/>
            <w:r>
              <w:t>upper</w:t>
            </w:r>
            <w:proofErr w:type="gramEnd"/>
            <w:r>
              <w:t xml:space="preserve"> abdomen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                        </w:t>
            </w:r>
            <w:proofErr w:type="gramStart"/>
            <w:r>
              <w:t>lower</w:t>
            </w:r>
            <w:proofErr w:type="gramEnd"/>
            <w:r>
              <w:t xml:space="preserve"> abdomen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g) </w:t>
            </w:r>
            <w:proofErr w:type="gramStart"/>
            <w:r>
              <w:t>bloating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r>
              <w:t>8.16 Bowels</w:t>
            </w:r>
          </w:p>
        </w:tc>
        <w:tc>
          <w:tcPr>
            <w:tcW w:w="4862" w:type="dxa"/>
          </w:tcPr>
          <w:p w:rsidR="000A6F97" w:rsidRDefault="000A6F97">
            <w:pPr>
              <w:spacing w:line="360" w:lineRule="auto"/>
            </w:pPr>
            <w:proofErr w:type="gramStart"/>
            <w:r>
              <w:t>incontinence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r>
              <w:t>8.17 Urine</w:t>
            </w:r>
          </w:p>
        </w:tc>
        <w:tc>
          <w:tcPr>
            <w:tcW w:w="4862" w:type="dxa"/>
          </w:tcPr>
          <w:p w:rsidR="000A6F97" w:rsidRDefault="000A6F97">
            <w:pPr>
              <w:spacing w:line="360" w:lineRule="auto"/>
            </w:pPr>
            <w:r>
              <w:t xml:space="preserve">a) </w:t>
            </w:r>
            <w:proofErr w:type="gramStart"/>
            <w:r>
              <w:t>retention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b) </w:t>
            </w:r>
            <w:proofErr w:type="gramStart"/>
            <w:r>
              <w:t>frequency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c) </w:t>
            </w:r>
            <w:proofErr w:type="gramStart"/>
            <w:r>
              <w:t>incontinence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r>
              <w:t>8.18 Eyes</w:t>
            </w:r>
          </w:p>
        </w:tc>
        <w:tc>
          <w:tcPr>
            <w:tcW w:w="4862" w:type="dxa"/>
          </w:tcPr>
          <w:p w:rsidR="000A6F97" w:rsidRDefault="000A6F97">
            <w:pPr>
              <w:spacing w:line="360" w:lineRule="auto"/>
            </w:pPr>
            <w:r>
              <w:t xml:space="preserve">a) </w:t>
            </w:r>
            <w:proofErr w:type="gramStart"/>
            <w:r>
              <w:t>light</w:t>
            </w:r>
            <w:proofErr w:type="gramEnd"/>
            <w:r>
              <w:t xml:space="preserve"> sensitivity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b) </w:t>
            </w:r>
            <w:proofErr w:type="gramStart"/>
            <w:r>
              <w:t>pain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c) </w:t>
            </w:r>
            <w:proofErr w:type="gramStart"/>
            <w:r>
              <w:t>blurred</w:t>
            </w:r>
            <w:proofErr w:type="gramEnd"/>
            <w:r>
              <w:t xml:space="preserve"> vision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d) </w:t>
            </w:r>
            <w:proofErr w:type="gramStart"/>
            <w:r>
              <w:t>discharge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r>
              <w:t>8.19 Ears</w:t>
            </w:r>
          </w:p>
        </w:tc>
        <w:tc>
          <w:tcPr>
            <w:tcW w:w="4862" w:type="dxa"/>
          </w:tcPr>
          <w:p w:rsidR="000A6F97" w:rsidRDefault="000A6F97">
            <w:pPr>
              <w:spacing w:line="360" w:lineRule="auto"/>
            </w:pPr>
            <w:r>
              <w:t xml:space="preserve">a) </w:t>
            </w:r>
            <w:proofErr w:type="gramStart"/>
            <w:r>
              <w:t>noise</w:t>
            </w:r>
            <w:proofErr w:type="gramEnd"/>
            <w:r>
              <w:t xml:space="preserve"> sensitivity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b) </w:t>
            </w:r>
            <w:proofErr w:type="gramStart"/>
            <w:r>
              <w:t>pain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r>
              <w:t>8.20 Mouth</w:t>
            </w:r>
          </w:p>
        </w:tc>
        <w:tc>
          <w:tcPr>
            <w:tcW w:w="4862" w:type="dxa"/>
          </w:tcPr>
          <w:p w:rsidR="000A6F97" w:rsidRDefault="000A6F97">
            <w:pPr>
              <w:spacing w:line="360" w:lineRule="auto"/>
            </w:pPr>
            <w:r>
              <w:t xml:space="preserve">a) </w:t>
            </w:r>
            <w:proofErr w:type="gramStart"/>
            <w:r>
              <w:t>general</w:t>
            </w:r>
            <w:proofErr w:type="gramEnd"/>
            <w:r>
              <w:t xml:space="preserve"> dryness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b) </w:t>
            </w:r>
            <w:proofErr w:type="gramStart"/>
            <w:r>
              <w:t>bad</w:t>
            </w:r>
            <w:proofErr w:type="gramEnd"/>
            <w:r>
              <w:t xml:space="preserve"> taste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bl>
    <w:p w:rsidR="000A6F97" w:rsidRDefault="000A6F97">
      <w:r>
        <w:br w:type="page"/>
      </w:r>
    </w:p>
    <w:tbl>
      <w:tblPr>
        <w:tblW w:w="0" w:type="auto"/>
        <w:tblLayout w:type="fixed"/>
        <w:tblLook w:val="0000"/>
      </w:tblPr>
      <w:tblGrid>
        <w:gridCol w:w="2235"/>
        <w:gridCol w:w="4862"/>
        <w:gridCol w:w="715"/>
        <w:gridCol w:w="715"/>
        <w:gridCol w:w="715"/>
      </w:tblGrid>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p>
        </w:tc>
        <w:tc>
          <w:tcPr>
            <w:tcW w:w="715" w:type="dxa"/>
            <w:tcBorders>
              <w:bottom w:val="single" w:sz="6" w:space="0" w:color="auto"/>
            </w:tcBorders>
          </w:tcPr>
          <w:p w:rsidR="000A6F97" w:rsidRDefault="000A6F97">
            <w:pPr>
              <w:spacing w:line="360" w:lineRule="auto"/>
            </w:pPr>
            <w:r>
              <w:rPr>
                <w:sz w:val="16"/>
              </w:rPr>
              <w:t>At onset</w:t>
            </w:r>
          </w:p>
        </w:tc>
        <w:tc>
          <w:tcPr>
            <w:tcW w:w="715" w:type="dxa"/>
            <w:tcBorders>
              <w:left w:val="nil"/>
              <w:bottom w:val="single" w:sz="6" w:space="0" w:color="auto"/>
            </w:tcBorders>
          </w:tcPr>
          <w:p w:rsidR="000A6F97" w:rsidRDefault="000A6F97">
            <w:pPr>
              <w:spacing w:line="360" w:lineRule="auto"/>
            </w:pPr>
            <w:r>
              <w:rPr>
                <w:sz w:val="16"/>
              </w:rPr>
              <w:t>1 year ago</w:t>
            </w:r>
          </w:p>
        </w:tc>
        <w:tc>
          <w:tcPr>
            <w:tcW w:w="715" w:type="dxa"/>
            <w:tcBorders>
              <w:left w:val="nil"/>
              <w:bottom w:val="single" w:sz="6" w:space="0" w:color="auto"/>
            </w:tcBorders>
          </w:tcPr>
          <w:p w:rsidR="000A6F97" w:rsidRDefault="000A6F97">
            <w:pPr>
              <w:spacing w:line="360" w:lineRule="auto"/>
            </w:pPr>
            <w:r>
              <w:rPr>
                <w:sz w:val="16"/>
              </w:rPr>
              <w:t>Now</w:t>
            </w:r>
          </w:p>
        </w:tc>
      </w:tr>
      <w:tr w:rsidR="000A6F97">
        <w:tblPrEx>
          <w:tblCellMar>
            <w:top w:w="0" w:type="dxa"/>
            <w:bottom w:w="0" w:type="dxa"/>
          </w:tblCellMar>
        </w:tblPrEx>
        <w:tc>
          <w:tcPr>
            <w:tcW w:w="2235" w:type="dxa"/>
          </w:tcPr>
          <w:p w:rsidR="000A6F97" w:rsidRDefault="000A6F97">
            <w:pPr>
              <w:spacing w:line="360" w:lineRule="auto"/>
            </w:pPr>
            <w:r>
              <w:t>8.21 Teeth/gums</w:t>
            </w:r>
          </w:p>
        </w:tc>
        <w:tc>
          <w:tcPr>
            <w:tcW w:w="4862" w:type="dxa"/>
          </w:tcPr>
          <w:p w:rsidR="000A6F97" w:rsidRDefault="000A6F97">
            <w:pPr>
              <w:spacing w:line="360" w:lineRule="auto"/>
            </w:pPr>
            <w:r>
              <w:t xml:space="preserve">a) </w:t>
            </w:r>
            <w:proofErr w:type="gramStart"/>
            <w:r>
              <w:t>bleeding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b) </w:t>
            </w:r>
            <w:proofErr w:type="gramStart"/>
            <w:r>
              <w:t>often</w:t>
            </w:r>
            <w:proofErr w:type="gramEnd"/>
            <w:r>
              <w:t xml:space="preserve"> too painful to clean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c) </w:t>
            </w:r>
            <w:proofErr w:type="gramStart"/>
            <w:r>
              <w:t>ulcers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r>
              <w:t>8.22 Skin</w:t>
            </w:r>
          </w:p>
        </w:tc>
        <w:tc>
          <w:tcPr>
            <w:tcW w:w="4862" w:type="dxa"/>
          </w:tcPr>
          <w:p w:rsidR="000A6F97" w:rsidRDefault="000A6F97">
            <w:pPr>
              <w:spacing w:line="360" w:lineRule="auto"/>
            </w:pPr>
            <w:r>
              <w:t xml:space="preserve">a) </w:t>
            </w:r>
            <w:proofErr w:type="gramStart"/>
            <w:r>
              <w:t>texture</w:t>
            </w:r>
            <w:proofErr w:type="gramEnd"/>
            <w:r>
              <w:t xml:space="preserve"> changes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b) </w:t>
            </w:r>
            <w:proofErr w:type="gramStart"/>
            <w:r>
              <w:t>dryness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c) </w:t>
            </w:r>
            <w:proofErr w:type="gramStart"/>
            <w:r>
              <w:t>hair</w:t>
            </w:r>
            <w:proofErr w:type="gramEnd"/>
            <w:r>
              <w:t xml:space="preserve"> loss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d) </w:t>
            </w:r>
            <w:proofErr w:type="gramStart"/>
            <w:r>
              <w:t>hair</w:t>
            </w:r>
            <w:proofErr w:type="gramEnd"/>
            <w:r>
              <w:t xml:space="preserve"> gain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e) </w:t>
            </w:r>
            <w:proofErr w:type="gramStart"/>
            <w:r>
              <w:t>lost</w:t>
            </w:r>
            <w:proofErr w:type="gramEnd"/>
            <w:r>
              <w:t xml:space="preserve"> fingerprints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f) </w:t>
            </w:r>
            <w:proofErr w:type="gramStart"/>
            <w:r>
              <w:t>nail</w:t>
            </w:r>
            <w:proofErr w:type="gramEnd"/>
            <w:r>
              <w:t xml:space="preserve"> changes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g) </w:t>
            </w:r>
            <w:proofErr w:type="gramStart"/>
            <w:r>
              <w:t>burning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p>
        </w:tc>
        <w:tc>
          <w:tcPr>
            <w:tcW w:w="4862" w:type="dxa"/>
          </w:tcPr>
          <w:p w:rsidR="000A6F97" w:rsidRDefault="000A6F97">
            <w:pPr>
              <w:spacing w:line="360" w:lineRule="auto"/>
            </w:pPr>
            <w:r>
              <w:t xml:space="preserve">h) </w:t>
            </w:r>
            <w:proofErr w:type="gramStart"/>
            <w:r>
              <w:t>itching .....................................................</w:t>
            </w:r>
            <w:proofErr w:type="gramEnd"/>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235" w:type="dxa"/>
          </w:tcPr>
          <w:p w:rsidR="000A6F97" w:rsidRDefault="000A6F97">
            <w:pPr>
              <w:spacing w:line="360" w:lineRule="auto"/>
            </w:pPr>
            <w:r>
              <w:t xml:space="preserve">8.23 Weight </w:t>
            </w:r>
          </w:p>
        </w:tc>
        <w:tc>
          <w:tcPr>
            <w:tcW w:w="4862" w:type="dxa"/>
          </w:tcPr>
          <w:p w:rsidR="000A6F97" w:rsidRDefault="000A6F97">
            <w:pPr>
              <w:spacing w:line="360" w:lineRule="auto"/>
            </w:pPr>
            <w:proofErr w:type="gramStart"/>
            <w:r>
              <w:t>in</w:t>
            </w:r>
            <w:proofErr w:type="gramEnd"/>
            <w:r>
              <w:t xml:space="preserve"> stones .....................................................</w:t>
            </w: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715"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bl>
    <w:p w:rsidR="000A6F97" w:rsidRDefault="000A6F97">
      <w:pPr>
        <w:spacing w:line="360" w:lineRule="auto"/>
      </w:pPr>
      <w:r>
        <w:tab/>
        <w:t xml:space="preserve">If there is a gain in weight, is </w:t>
      </w:r>
      <w:proofErr w:type="spellStart"/>
      <w:proofErr w:type="gramStart"/>
      <w:r>
        <w:t>it’s</w:t>
      </w:r>
      <w:proofErr w:type="spellEnd"/>
      <w:proofErr w:type="gramEnd"/>
      <w:r>
        <w:t xml:space="preserve"> distribution unusual? (Describe)</w:t>
      </w:r>
    </w:p>
    <w:p w:rsidR="000A6F97" w:rsidRDefault="000A6F97">
      <w:pPr>
        <w:spacing w:line="360" w:lineRule="auto"/>
      </w:pPr>
      <w:r>
        <w:t>_________________________________________________________________________________________________________________________________________________________________________________________________________</w:t>
      </w:r>
    </w:p>
    <w:p w:rsidR="000A6F97" w:rsidRDefault="000A6F97">
      <w:pPr>
        <w:spacing w:line="360" w:lineRule="auto"/>
        <w:rPr>
          <w:b/>
        </w:rPr>
      </w:pPr>
      <w:r>
        <w:rPr>
          <w:b/>
        </w:rPr>
        <w:t>* FOR WOMEN</w:t>
      </w:r>
    </w:p>
    <w:p w:rsidR="000A6F97" w:rsidRDefault="000A6F97">
      <w:pPr>
        <w:spacing w:line="360" w:lineRule="auto"/>
      </w:pPr>
      <w:proofErr w:type="gramStart"/>
      <w:r>
        <w:t xml:space="preserve">8.24 </w:t>
      </w:r>
      <w:r>
        <w:tab/>
        <w:t>a) How has ME affected your periods?</w:t>
      </w:r>
      <w:proofErr w:type="gramEnd"/>
    </w:p>
    <w:p w:rsidR="000A6F97" w:rsidRDefault="000A6F97">
      <w:pPr>
        <w:spacing w:line="360" w:lineRule="auto"/>
      </w:pPr>
      <w:r>
        <w:t>_________________________________________________________________________________________________________________________________________________________________________________________________________</w:t>
      </w:r>
    </w:p>
    <w:p w:rsidR="000A6F97" w:rsidRDefault="000A6F97">
      <w:pPr>
        <w:spacing w:line="360" w:lineRule="auto"/>
      </w:pPr>
      <w:r>
        <w:tab/>
        <w:t>b) How do your periods affect ME?</w:t>
      </w:r>
    </w:p>
    <w:p w:rsidR="000A6F97" w:rsidRDefault="000A6F97">
      <w:pPr>
        <w:spacing w:line="360" w:lineRule="auto"/>
      </w:pPr>
      <w:r>
        <w:t>_________________________________________________________________________________________________________________________________________________________________________________________________________</w:t>
      </w:r>
    </w:p>
    <w:p w:rsidR="000A6F97" w:rsidRDefault="000A6F97">
      <w:pPr>
        <w:spacing w:line="360" w:lineRule="auto"/>
        <w:rPr>
          <w:b/>
          <w:u w:val="single"/>
        </w:rPr>
      </w:pPr>
      <w:r>
        <w:br w:type="page"/>
      </w:r>
      <w:r>
        <w:rPr>
          <w:b/>
        </w:rPr>
        <w:lastRenderedPageBreak/>
        <w:t xml:space="preserve">9 </w:t>
      </w:r>
      <w:r>
        <w:rPr>
          <w:b/>
          <w:u w:val="single"/>
        </w:rPr>
        <w:t>MORE RECENT DIAGNOSES, TREATMENTS ETC.</w:t>
      </w:r>
    </w:p>
    <w:p w:rsidR="000A6F97" w:rsidRDefault="000A6F97">
      <w:pPr>
        <w:spacing w:line="360" w:lineRule="auto"/>
      </w:pPr>
      <w:r>
        <w:t>9.1 Since deterioration or development of other symptoms, has there been a change in diagnosis (e.g. to MS or myasthenia gravis)? If yes, give details.</w:t>
      </w:r>
    </w:p>
    <w:p w:rsidR="000A6F97" w:rsidRDefault="000A6F97">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F97" w:rsidRDefault="000A6F97">
      <w:pPr>
        <w:spacing w:line="360" w:lineRule="auto"/>
      </w:pPr>
      <w:r>
        <w:t>9.2 Give name and specialism of practitioner who gave the new diagnosis.</w:t>
      </w:r>
    </w:p>
    <w:p w:rsidR="000A6F97" w:rsidRDefault="000A6F97">
      <w:pPr>
        <w:spacing w:line="360" w:lineRule="auto"/>
      </w:pPr>
      <w:r>
        <w:t>___________________________________________________________________</w:t>
      </w:r>
    </w:p>
    <w:p w:rsidR="000A6F97" w:rsidRDefault="000A6F97">
      <w:pPr>
        <w:spacing w:line="360" w:lineRule="auto"/>
      </w:pPr>
      <w:r>
        <w:rPr>
          <w:noProof/>
        </w:rPr>
        <w:pict>
          <v:line id="_x0000_s1030" style="position:absolute;z-index:251661824;mso-position-horizontal-relative:text;mso-position-vertical-relative:text" from="0,8.9pt" to="482.45pt,8.95pt" o:allowincell="f" strokeweight="2pt">
            <v:stroke startarrowwidth="narrow" startarrowlength="short" endarrowwidth="narrow" endarrowlength="short"/>
          </v:line>
        </w:pict>
      </w:r>
    </w:p>
    <w:p w:rsidR="000A6F97" w:rsidRDefault="000A6F97">
      <w:pPr>
        <w:spacing w:line="360" w:lineRule="auto"/>
        <w:rPr>
          <w:b/>
          <w:u w:val="single"/>
        </w:rPr>
      </w:pPr>
      <w:proofErr w:type="gramStart"/>
      <w:r>
        <w:rPr>
          <w:b/>
        </w:rPr>
        <w:t xml:space="preserve">10 </w:t>
      </w:r>
      <w:r>
        <w:rPr>
          <w:b/>
          <w:u w:val="single"/>
        </w:rPr>
        <w:t>CARING/MONITORING/MANAGEMENT</w:t>
      </w:r>
      <w:proofErr w:type="gramEnd"/>
    </w:p>
    <w:p w:rsidR="000A6F97" w:rsidRDefault="000A6F97">
      <w:pPr>
        <w:spacing w:line="360" w:lineRule="auto"/>
      </w:pPr>
      <w:r>
        <w:t>10.1 Principal carer’s relationship to patient ___________________________________</w:t>
      </w:r>
    </w:p>
    <w:p w:rsidR="000A6F97" w:rsidRDefault="000A6F97">
      <w:pPr>
        <w:spacing w:line="360" w:lineRule="auto"/>
      </w:pPr>
      <w:r>
        <w:t>10.2 Principal carer’s age __________ years</w:t>
      </w:r>
      <w:r>
        <w:tab/>
        <w:t>Gender __________</w:t>
      </w:r>
    </w:p>
    <w:p w:rsidR="000A6F97" w:rsidRDefault="000A6F97">
      <w:pPr>
        <w:spacing w:line="360" w:lineRule="auto"/>
      </w:pPr>
      <w:r>
        <w:t>10.3 Carer’s duties ___________________________________________________</w:t>
      </w:r>
    </w:p>
    <w:p w:rsidR="000A6F97" w:rsidRDefault="000A6F97">
      <w:pPr>
        <w:spacing w:line="360" w:lineRule="auto"/>
      </w:pPr>
      <w:r>
        <w:t>______________________________________________________________________________________________________________________________________</w:t>
      </w:r>
    </w:p>
    <w:p w:rsidR="000A6F97" w:rsidRDefault="000A6F97">
      <w:pPr>
        <w:spacing w:line="360" w:lineRule="auto"/>
      </w:pPr>
      <w:r>
        <w:t>10.4 What support is available from friends? _______________________________</w:t>
      </w:r>
    </w:p>
    <w:p w:rsidR="000A6F97" w:rsidRDefault="000A6F97">
      <w:pPr>
        <w:spacing w:line="360" w:lineRule="auto"/>
      </w:pPr>
      <w:r>
        <w:t>______________________________________________________________________________________________________________________________________</w:t>
      </w:r>
    </w:p>
    <w:p w:rsidR="000A6F97" w:rsidRDefault="000A6F97">
      <w:pPr>
        <w:spacing w:line="360" w:lineRule="auto"/>
      </w:pPr>
      <w:r>
        <w:t>10.5 a) Do you get support from:</w:t>
      </w:r>
    </w:p>
    <w:tbl>
      <w:tblPr>
        <w:tblW w:w="0" w:type="auto"/>
        <w:tblLayout w:type="fixed"/>
        <w:tblLook w:val="0000"/>
      </w:tblPr>
      <w:tblGrid>
        <w:gridCol w:w="4644"/>
        <w:gridCol w:w="1276"/>
        <w:gridCol w:w="1559"/>
      </w:tblGrid>
      <w:tr w:rsidR="000A6F97">
        <w:tblPrEx>
          <w:tblCellMar>
            <w:top w:w="0" w:type="dxa"/>
            <w:bottom w:w="0" w:type="dxa"/>
          </w:tblCellMar>
        </w:tblPrEx>
        <w:tc>
          <w:tcPr>
            <w:tcW w:w="4644" w:type="dxa"/>
          </w:tcPr>
          <w:p w:rsidR="000A6F97" w:rsidRDefault="000A6F97">
            <w:pPr>
              <w:spacing w:line="360" w:lineRule="auto"/>
            </w:pPr>
          </w:p>
        </w:tc>
        <w:tc>
          <w:tcPr>
            <w:tcW w:w="1276" w:type="dxa"/>
          </w:tcPr>
          <w:p w:rsidR="000A6F97" w:rsidRDefault="000A6F97">
            <w:pPr>
              <w:spacing w:line="360" w:lineRule="auto"/>
            </w:pPr>
            <w:r>
              <w:rPr>
                <w:sz w:val="16"/>
              </w:rPr>
              <w:t xml:space="preserve">                   Yes or No</w:t>
            </w:r>
          </w:p>
        </w:tc>
        <w:tc>
          <w:tcPr>
            <w:tcW w:w="1559" w:type="dxa"/>
          </w:tcPr>
          <w:p w:rsidR="000A6F97" w:rsidRDefault="000A6F97">
            <w:pPr>
              <w:spacing w:line="360" w:lineRule="auto"/>
            </w:pPr>
            <w:r>
              <w:rPr>
                <w:sz w:val="16"/>
              </w:rPr>
              <w:t>Number of visits per year</w:t>
            </w:r>
          </w:p>
        </w:tc>
      </w:tr>
      <w:tr w:rsidR="000A6F97">
        <w:tblPrEx>
          <w:tblCellMar>
            <w:top w:w="0" w:type="dxa"/>
            <w:bottom w:w="0" w:type="dxa"/>
          </w:tblCellMar>
        </w:tblPrEx>
        <w:tc>
          <w:tcPr>
            <w:tcW w:w="4644" w:type="dxa"/>
          </w:tcPr>
          <w:p w:rsidR="000A6F97" w:rsidRDefault="000A6F97">
            <w:pPr>
              <w:spacing w:line="360" w:lineRule="auto"/>
            </w:pPr>
            <w:r>
              <w:t>GP</w:t>
            </w:r>
          </w:p>
        </w:tc>
        <w:tc>
          <w:tcPr>
            <w:tcW w:w="127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r>
              <w:t>Hospital consultant</w:t>
            </w:r>
          </w:p>
        </w:tc>
        <w:tc>
          <w:tcPr>
            <w:tcW w:w="127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r>
              <w:t xml:space="preserve">Hospital services </w:t>
            </w:r>
            <w:proofErr w:type="spellStart"/>
            <w:r>
              <w:t>physio</w:t>
            </w:r>
            <w:proofErr w:type="spellEnd"/>
            <w:r>
              <w:t>, OT etc.</w:t>
            </w:r>
          </w:p>
        </w:tc>
        <w:tc>
          <w:tcPr>
            <w:tcW w:w="127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r>
              <w:t>Social services</w:t>
            </w:r>
          </w:p>
        </w:tc>
        <w:tc>
          <w:tcPr>
            <w:tcW w:w="127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4644" w:type="dxa"/>
          </w:tcPr>
          <w:p w:rsidR="000A6F97" w:rsidRDefault="000A6F97">
            <w:pPr>
              <w:spacing w:line="360" w:lineRule="auto"/>
            </w:pPr>
            <w:r>
              <w:t>Voluntary services</w:t>
            </w:r>
          </w:p>
        </w:tc>
        <w:tc>
          <w:tcPr>
            <w:tcW w:w="1276"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bl>
    <w:p w:rsidR="000A6F97" w:rsidRDefault="000A6F97">
      <w:pPr>
        <w:spacing w:line="360" w:lineRule="auto"/>
      </w:pPr>
      <w:r>
        <w:t>c) What management advice or other help do you receive from any of the above? Please list. _________________________________________________________</w:t>
      </w:r>
    </w:p>
    <w:p w:rsidR="000A6F97" w:rsidRDefault="000A6F97">
      <w:pPr>
        <w:spacing w:line="360" w:lineRule="auto"/>
      </w:pPr>
      <w:r>
        <w:t>__________________________________________________________________</w:t>
      </w:r>
    </w:p>
    <w:p w:rsidR="000A6F97" w:rsidRDefault="000A6F97">
      <w:pPr>
        <w:spacing w:line="360" w:lineRule="auto"/>
      </w:pPr>
      <w:r>
        <w:t>__________________________________________________________________</w:t>
      </w:r>
    </w:p>
    <w:p w:rsidR="000A6F97" w:rsidRDefault="000A6F97">
      <w:pPr>
        <w:spacing w:line="360" w:lineRule="auto"/>
      </w:pPr>
      <w:r>
        <w:t>10.6 Drugs</w:t>
      </w:r>
    </w:p>
    <w:p w:rsidR="000A6F97" w:rsidRDefault="000A6F97">
      <w:pPr>
        <w:spacing w:line="360" w:lineRule="auto"/>
      </w:pPr>
      <w:r>
        <w:tab/>
        <w:t>a) Are you on any prescribed drugs at present? (Please list)</w:t>
      </w:r>
    </w:p>
    <w:p w:rsidR="000A6F97" w:rsidRDefault="000A6F97">
      <w:pPr>
        <w:spacing w:line="360" w:lineRule="auto"/>
      </w:pPr>
      <w:r>
        <w:t>_________________________________________________________________________________________________________________________________________________________________________________________________________</w:t>
      </w:r>
    </w:p>
    <w:p w:rsidR="000A6F97" w:rsidRDefault="000A6F97">
      <w:pPr>
        <w:spacing w:line="360" w:lineRule="auto"/>
      </w:pPr>
      <w:r>
        <w:tab/>
        <w:t>b) What drugs have you been on previously? (Please list)</w:t>
      </w:r>
    </w:p>
    <w:p w:rsidR="000A6F97" w:rsidRDefault="000A6F97">
      <w:pPr>
        <w:spacing w:line="360" w:lineRule="auto"/>
      </w:pPr>
      <w:r>
        <w:lastRenderedPageBreak/>
        <w:t>_________________________________________________________________________________________________________________________________________________________________________________________________________</w:t>
      </w:r>
    </w:p>
    <w:p w:rsidR="000A6F97" w:rsidRDefault="000A6F97">
      <w:pPr>
        <w:spacing w:line="360" w:lineRule="auto"/>
      </w:pPr>
      <w:r>
        <w:tab/>
        <w:t>c) What were the reasons for changing or stopping certain drugs?</w:t>
      </w:r>
    </w:p>
    <w:p w:rsidR="000A6F97" w:rsidRDefault="000A6F97">
      <w:pPr>
        <w:spacing w:line="360" w:lineRule="auto"/>
      </w:pPr>
      <w:r>
        <w:t>______________________________________________________________________________________________________________________________________</w:t>
      </w:r>
    </w:p>
    <w:p w:rsidR="000A6F97" w:rsidRDefault="000A6F97">
      <w:pPr>
        <w:spacing w:line="360" w:lineRule="auto"/>
      </w:pPr>
      <w:r>
        <w:t>10.7 Diet</w:t>
      </w:r>
    </w:p>
    <w:p w:rsidR="000A6F97" w:rsidRDefault="000A6F97">
      <w:pPr>
        <w:spacing w:line="360" w:lineRule="auto"/>
      </w:pPr>
      <w:r>
        <w:tab/>
        <w:t>a) Have you been prescribed a diet by a health professional? If so which diet and by whom was it prescribed?</w:t>
      </w:r>
    </w:p>
    <w:p w:rsidR="000A6F97" w:rsidRDefault="000A6F97">
      <w:pPr>
        <w:spacing w:line="360" w:lineRule="auto"/>
      </w:pPr>
      <w:r>
        <w:t>______________________________________________________________________________________________________________________________________</w:t>
      </w:r>
    </w:p>
    <w:p w:rsidR="000A6F97" w:rsidRDefault="000A6F97">
      <w:pPr>
        <w:spacing w:line="360" w:lineRule="auto"/>
      </w:pPr>
      <w:r>
        <w:tab/>
        <w:t>b) Have you followed a diet outside medical advice?</w:t>
      </w:r>
    </w:p>
    <w:p w:rsidR="000A6F97" w:rsidRDefault="000A6F97">
      <w:pPr>
        <w:spacing w:line="360" w:lineRule="auto"/>
      </w:pPr>
      <w:r>
        <w:t>______________________________________________________________________________________________________________________________________</w:t>
      </w:r>
    </w:p>
    <w:p w:rsidR="000A6F97" w:rsidRDefault="000A6F97">
      <w:pPr>
        <w:spacing w:line="360" w:lineRule="auto"/>
      </w:pPr>
      <w:r>
        <w:t>10.8 Have you had a consultation and advice from an alternative health practitioner? If so please state type, value and cost.</w:t>
      </w:r>
    </w:p>
    <w:p w:rsidR="000A6F97" w:rsidRDefault="000A6F97">
      <w:pPr>
        <w:spacing w:line="360" w:lineRule="auto"/>
      </w:pPr>
      <w:r>
        <w:t>______________________________________________________________________________________________________________________________________</w:t>
      </w:r>
    </w:p>
    <w:p w:rsidR="000A6F97" w:rsidRDefault="000A6F97">
      <w:pPr>
        <w:spacing w:line="360" w:lineRule="auto"/>
      </w:pPr>
      <w:r>
        <w:t xml:space="preserve">10.9 </w:t>
      </w:r>
      <w:r>
        <w:tab/>
        <w:t xml:space="preserve">a) </w:t>
      </w:r>
      <w:proofErr w:type="gramStart"/>
      <w:r>
        <w:t>What</w:t>
      </w:r>
      <w:proofErr w:type="gramEnd"/>
      <w:r>
        <w:t xml:space="preserve"> advice have you been given about exercise and by whom?</w:t>
      </w:r>
    </w:p>
    <w:p w:rsidR="000A6F97" w:rsidRDefault="000A6F97">
      <w:pPr>
        <w:spacing w:line="360" w:lineRule="auto"/>
      </w:pPr>
      <w:r>
        <w:t>_________________________________________________________________________________________________________________________________________________________________________________________________________</w:t>
      </w:r>
    </w:p>
    <w:p w:rsidR="000A6F97" w:rsidRDefault="000A6F97">
      <w:pPr>
        <w:spacing w:line="360" w:lineRule="auto"/>
      </w:pPr>
      <w:r>
        <w:tab/>
        <w:t>b) What effect did it have on your condition?</w:t>
      </w:r>
    </w:p>
    <w:p w:rsidR="000A6F97" w:rsidRDefault="000A6F97">
      <w:pPr>
        <w:spacing w:line="360" w:lineRule="auto"/>
      </w:pPr>
      <w:r>
        <w:t>_________________________________________________________________________________________________________________________________________________________________________________________________________</w:t>
      </w:r>
      <w:r>
        <w:br w:type="page"/>
      </w:r>
    </w:p>
    <w:p w:rsidR="000A6F97" w:rsidRDefault="000A6F97">
      <w:pPr>
        <w:spacing w:line="360" w:lineRule="auto"/>
      </w:pPr>
      <w:r>
        <w:rPr>
          <w:b/>
        </w:rPr>
        <w:t xml:space="preserve">11 </w:t>
      </w:r>
      <w:r>
        <w:rPr>
          <w:b/>
          <w:u w:val="single"/>
        </w:rPr>
        <w:t>Aids</w:t>
      </w:r>
      <w:r>
        <w:t xml:space="preserve">  </w:t>
      </w:r>
    </w:p>
    <w:p w:rsidR="000A6F97" w:rsidRDefault="000A6F97">
      <w:pPr>
        <w:spacing w:line="360" w:lineRule="auto"/>
      </w:pPr>
      <w:r>
        <w:t>Please tick any of the following that you use:</w:t>
      </w:r>
    </w:p>
    <w:tbl>
      <w:tblPr>
        <w:tblW w:w="0" w:type="auto"/>
        <w:tblInd w:w="1809" w:type="dxa"/>
        <w:tblLayout w:type="fixed"/>
        <w:tblLook w:val="0000"/>
      </w:tblPr>
      <w:tblGrid>
        <w:gridCol w:w="2677"/>
        <w:gridCol w:w="2487"/>
        <w:gridCol w:w="648"/>
      </w:tblGrid>
      <w:tr w:rsidR="000A6F97">
        <w:tblPrEx>
          <w:tblCellMar>
            <w:top w:w="0" w:type="dxa"/>
            <w:bottom w:w="0" w:type="dxa"/>
          </w:tblCellMar>
        </w:tblPrEx>
        <w:tc>
          <w:tcPr>
            <w:tcW w:w="2677" w:type="dxa"/>
          </w:tcPr>
          <w:p w:rsidR="000A6F97" w:rsidRDefault="000A6F97">
            <w:pPr>
              <w:spacing w:line="360" w:lineRule="auto"/>
            </w:pPr>
            <w:r>
              <w:t>11.1  Home help</w:t>
            </w:r>
          </w:p>
        </w:tc>
        <w:tc>
          <w:tcPr>
            <w:tcW w:w="2487" w:type="dxa"/>
          </w:tcPr>
          <w:p w:rsidR="000A6F97" w:rsidRDefault="000A6F97">
            <w:pPr>
              <w:spacing w:line="360" w:lineRule="auto"/>
            </w:pPr>
            <w:r>
              <w:t>cleaning</w:t>
            </w:r>
          </w:p>
        </w:tc>
        <w:tc>
          <w:tcPr>
            <w:tcW w:w="64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677" w:type="dxa"/>
          </w:tcPr>
          <w:p w:rsidR="000A6F97" w:rsidRDefault="000A6F97">
            <w:pPr>
              <w:spacing w:line="360" w:lineRule="auto"/>
            </w:pPr>
            <w:r>
              <w:t>11.2</w:t>
            </w:r>
          </w:p>
        </w:tc>
        <w:tc>
          <w:tcPr>
            <w:tcW w:w="2487" w:type="dxa"/>
          </w:tcPr>
          <w:p w:rsidR="000A6F97" w:rsidRDefault="000A6F97">
            <w:pPr>
              <w:spacing w:line="360" w:lineRule="auto"/>
            </w:pPr>
            <w:r>
              <w:t>shopping</w:t>
            </w:r>
          </w:p>
        </w:tc>
        <w:tc>
          <w:tcPr>
            <w:tcW w:w="64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677" w:type="dxa"/>
          </w:tcPr>
          <w:p w:rsidR="000A6F97" w:rsidRDefault="000A6F97">
            <w:pPr>
              <w:spacing w:line="360" w:lineRule="auto"/>
            </w:pPr>
            <w:r>
              <w:t>11.3  OT equipment</w:t>
            </w:r>
          </w:p>
        </w:tc>
        <w:tc>
          <w:tcPr>
            <w:tcW w:w="2487" w:type="dxa"/>
          </w:tcPr>
          <w:p w:rsidR="000A6F97" w:rsidRDefault="000A6F97">
            <w:pPr>
              <w:spacing w:line="360" w:lineRule="auto"/>
            </w:pPr>
            <w:r>
              <w:t>wheel-chair</w:t>
            </w:r>
          </w:p>
        </w:tc>
        <w:tc>
          <w:tcPr>
            <w:tcW w:w="64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677" w:type="dxa"/>
          </w:tcPr>
          <w:p w:rsidR="000A6F97" w:rsidRDefault="000A6F97">
            <w:pPr>
              <w:spacing w:line="360" w:lineRule="auto"/>
            </w:pPr>
            <w:r>
              <w:t>11.4</w:t>
            </w:r>
          </w:p>
        </w:tc>
        <w:tc>
          <w:tcPr>
            <w:tcW w:w="2487" w:type="dxa"/>
          </w:tcPr>
          <w:p w:rsidR="000A6F97" w:rsidRDefault="000A6F97">
            <w:pPr>
              <w:spacing w:line="360" w:lineRule="auto"/>
            </w:pPr>
            <w:r>
              <w:t>commode</w:t>
            </w:r>
          </w:p>
        </w:tc>
        <w:tc>
          <w:tcPr>
            <w:tcW w:w="64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677" w:type="dxa"/>
          </w:tcPr>
          <w:p w:rsidR="000A6F97" w:rsidRDefault="000A6F97">
            <w:pPr>
              <w:spacing w:line="360" w:lineRule="auto"/>
            </w:pPr>
            <w:r>
              <w:t>11.5</w:t>
            </w:r>
          </w:p>
        </w:tc>
        <w:tc>
          <w:tcPr>
            <w:tcW w:w="2487" w:type="dxa"/>
          </w:tcPr>
          <w:p w:rsidR="000A6F97" w:rsidRDefault="000A6F97">
            <w:pPr>
              <w:spacing w:line="360" w:lineRule="auto"/>
            </w:pPr>
            <w:r>
              <w:t>hands-free phone</w:t>
            </w:r>
          </w:p>
        </w:tc>
        <w:tc>
          <w:tcPr>
            <w:tcW w:w="64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677" w:type="dxa"/>
          </w:tcPr>
          <w:p w:rsidR="000A6F97" w:rsidRDefault="000A6F97">
            <w:pPr>
              <w:spacing w:line="360" w:lineRule="auto"/>
            </w:pPr>
            <w:r>
              <w:t>11.6</w:t>
            </w:r>
          </w:p>
        </w:tc>
        <w:tc>
          <w:tcPr>
            <w:tcW w:w="2487" w:type="dxa"/>
          </w:tcPr>
          <w:p w:rsidR="000A6F97" w:rsidRDefault="000A6F97">
            <w:pPr>
              <w:spacing w:line="360" w:lineRule="auto"/>
            </w:pPr>
            <w:r>
              <w:t>bed pan</w:t>
            </w:r>
          </w:p>
        </w:tc>
        <w:tc>
          <w:tcPr>
            <w:tcW w:w="64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r w:rsidR="000A6F97">
        <w:tblPrEx>
          <w:tblCellMar>
            <w:top w:w="0" w:type="dxa"/>
            <w:bottom w:w="0" w:type="dxa"/>
          </w:tblCellMar>
        </w:tblPrEx>
        <w:tc>
          <w:tcPr>
            <w:tcW w:w="2677" w:type="dxa"/>
          </w:tcPr>
          <w:p w:rsidR="000A6F97" w:rsidRDefault="000A6F97">
            <w:pPr>
              <w:spacing w:line="360" w:lineRule="auto"/>
            </w:pPr>
            <w:r>
              <w:t>11.7</w:t>
            </w:r>
          </w:p>
        </w:tc>
        <w:tc>
          <w:tcPr>
            <w:tcW w:w="2487" w:type="dxa"/>
          </w:tcPr>
          <w:p w:rsidR="000A6F97" w:rsidRDefault="000A6F97">
            <w:pPr>
              <w:spacing w:line="360" w:lineRule="auto"/>
            </w:pPr>
            <w:r>
              <w:t>hair washing trough</w:t>
            </w:r>
          </w:p>
        </w:tc>
        <w:tc>
          <w:tcPr>
            <w:tcW w:w="648" w:type="dxa"/>
            <w:tcBorders>
              <w:top w:val="single" w:sz="6" w:space="0" w:color="auto"/>
              <w:left w:val="single" w:sz="6" w:space="0" w:color="auto"/>
              <w:bottom w:val="single" w:sz="6" w:space="0" w:color="auto"/>
              <w:right w:val="single" w:sz="6" w:space="0" w:color="auto"/>
            </w:tcBorders>
          </w:tcPr>
          <w:p w:rsidR="000A6F97" w:rsidRDefault="000A6F97">
            <w:pPr>
              <w:spacing w:line="360" w:lineRule="auto"/>
            </w:pPr>
          </w:p>
        </w:tc>
      </w:tr>
    </w:tbl>
    <w:p w:rsidR="000A6F97" w:rsidRDefault="000A6F97">
      <w:pPr>
        <w:spacing w:line="360" w:lineRule="auto"/>
      </w:pPr>
    </w:p>
    <w:p w:rsidR="000A6F97" w:rsidRDefault="000A6F97">
      <w:pPr>
        <w:spacing w:line="360" w:lineRule="auto"/>
      </w:pPr>
      <w:r>
        <w:t>11.8 Other (please specify) _________________________________________________</w:t>
      </w:r>
    </w:p>
    <w:p w:rsidR="000A6F97" w:rsidRDefault="000A6F97">
      <w:pPr>
        <w:spacing w:line="360" w:lineRule="auto"/>
      </w:pPr>
      <w:r>
        <w:t>___________________________________________________________________</w:t>
      </w:r>
    </w:p>
    <w:p w:rsidR="000A6F97" w:rsidRDefault="000A6F97">
      <w:pPr>
        <w:spacing w:line="360" w:lineRule="auto"/>
      </w:pPr>
      <w:r>
        <w:rPr>
          <w:noProof/>
        </w:rPr>
        <w:pict>
          <v:line id="_x0000_s1031" style="position:absolute;z-index:251662848;mso-position-horizontal-relative:text;mso-position-vertical-relative:text" from="0,3.85pt" to="482.45pt,3.9pt" o:allowincell="f" strokeweight="2pt">
            <v:stroke startarrowwidth="narrow" startarrowlength="short" endarrowwidth="narrow" endarrowlength="short"/>
          </v:line>
        </w:pict>
      </w:r>
    </w:p>
    <w:p w:rsidR="000A6F97" w:rsidRDefault="000A6F97">
      <w:pPr>
        <w:spacing w:line="360" w:lineRule="auto"/>
      </w:pPr>
      <w:r>
        <w:rPr>
          <w:b/>
        </w:rPr>
        <w:t xml:space="preserve">12 </w:t>
      </w:r>
      <w:r>
        <w:rPr>
          <w:b/>
          <w:u w:val="single"/>
        </w:rPr>
        <w:t>Any other comments</w:t>
      </w:r>
      <w:r>
        <w:t xml:space="preserve"> you wish to make to expand information given above or on any significant aspects of your illness which have not been covered, for example:</w:t>
      </w:r>
    </w:p>
    <w:p w:rsidR="000A6F97" w:rsidRDefault="000A6F97" w:rsidP="000A6F97">
      <w:pPr>
        <w:numPr>
          <w:ilvl w:val="0"/>
          <w:numId w:val="1"/>
        </w:numPr>
        <w:spacing w:line="360" w:lineRule="auto"/>
        <w:ind w:left="283"/>
      </w:pPr>
      <w:r>
        <w:t xml:space="preserve">The number of physicians you saw before getting a diagnosis of </w:t>
      </w:r>
      <w:r>
        <w:tab/>
        <w:t>ME/PVFS/CFS:</w:t>
      </w:r>
    </w:p>
    <w:p w:rsidR="000A6F97" w:rsidRDefault="000A6F97" w:rsidP="000A6F97">
      <w:pPr>
        <w:numPr>
          <w:ilvl w:val="0"/>
          <w:numId w:val="1"/>
        </w:numPr>
        <w:spacing w:line="360" w:lineRule="auto"/>
        <w:ind w:left="283"/>
      </w:pPr>
      <w:r>
        <w:t xml:space="preserve">Whether you had to travel a considerable distance to get a diagnosis of </w:t>
      </w:r>
      <w:r>
        <w:tab/>
        <w:t>ME/PVFS/CFS:</w:t>
      </w:r>
    </w:p>
    <w:p w:rsidR="000A6F97" w:rsidRDefault="000A6F97" w:rsidP="000A6F97">
      <w:pPr>
        <w:numPr>
          <w:ilvl w:val="0"/>
          <w:numId w:val="1"/>
        </w:numPr>
        <w:spacing w:line="360" w:lineRule="auto"/>
        <w:ind w:left="283"/>
      </w:pPr>
      <w:r>
        <w:t>Any periods of hospitalisation since onset of ME:</w:t>
      </w:r>
    </w:p>
    <w:p w:rsidR="000A6F97" w:rsidRDefault="000A6F97" w:rsidP="000A6F97">
      <w:pPr>
        <w:numPr>
          <w:ilvl w:val="0"/>
          <w:numId w:val="1"/>
        </w:numPr>
        <w:spacing w:line="360" w:lineRule="auto"/>
        <w:ind w:left="283"/>
      </w:pPr>
      <w:r>
        <w:t>Treatments that have proved helpful - or the opposite:</w:t>
      </w:r>
    </w:p>
    <w:p w:rsidR="000A6F97" w:rsidRDefault="000A6F97" w:rsidP="000A6F97">
      <w:pPr>
        <w:numPr>
          <w:ilvl w:val="0"/>
          <w:numId w:val="1"/>
        </w:numPr>
        <w:spacing w:line="360" w:lineRule="auto"/>
        <w:ind w:left="283"/>
      </w:pPr>
      <w:r>
        <w:t xml:space="preserve">Any inappropriate psychiatric/psychological explanations of or therapies for </w:t>
      </w:r>
      <w:r>
        <w:tab/>
        <w:t>your illness:</w:t>
      </w:r>
    </w:p>
    <w:p w:rsidR="000A6F97" w:rsidRDefault="000A6F97" w:rsidP="000A6F97">
      <w:pPr>
        <w:numPr>
          <w:ilvl w:val="0"/>
          <w:numId w:val="1"/>
        </w:numPr>
        <w:spacing w:line="360" w:lineRule="auto"/>
        <w:ind w:left="283"/>
      </w:pPr>
      <w:r>
        <w:t>Stress suggested as cause of illness:</w:t>
      </w:r>
    </w:p>
    <w:p w:rsidR="000A6F97" w:rsidRDefault="000A6F97" w:rsidP="000A6F97">
      <w:pPr>
        <w:numPr>
          <w:ilvl w:val="0"/>
          <w:numId w:val="1"/>
        </w:numPr>
        <w:spacing w:line="360" w:lineRule="auto"/>
        <w:ind w:left="283"/>
      </w:pPr>
      <w:r>
        <w:t>Disbelief:</w:t>
      </w:r>
    </w:p>
    <w:p w:rsidR="000A6F97" w:rsidRDefault="000A6F97" w:rsidP="000A6F97">
      <w:pPr>
        <w:numPr>
          <w:ilvl w:val="0"/>
          <w:numId w:val="1"/>
        </w:numPr>
        <w:spacing w:line="360" w:lineRule="auto"/>
        <w:ind w:left="283"/>
      </w:pPr>
      <w:r>
        <w:t>Difficulties with benefits:</w:t>
      </w:r>
    </w:p>
    <w:p w:rsidR="000A6F97" w:rsidRDefault="000A6F97" w:rsidP="000A6F97">
      <w:pPr>
        <w:numPr>
          <w:ilvl w:val="0"/>
          <w:numId w:val="1"/>
        </w:numPr>
        <w:spacing w:line="360" w:lineRule="auto"/>
        <w:ind w:left="283"/>
      </w:pPr>
      <w:r>
        <w:t>Etc.</w:t>
      </w:r>
    </w:p>
    <w:p w:rsidR="000A6F97" w:rsidRDefault="000A6F97">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4B4" w:rsidRDefault="00D034B4">
      <w:pPr>
        <w:jc w:val="center"/>
        <w:rPr>
          <w:b/>
          <w:sz w:val="28"/>
        </w:rPr>
      </w:pPr>
      <w:r>
        <w:rPr>
          <w:sz w:val="22"/>
        </w:rPr>
        <w:br w:type="page"/>
      </w:r>
      <w:r>
        <w:rPr>
          <w:b/>
          <w:sz w:val="28"/>
        </w:rPr>
        <w:lastRenderedPageBreak/>
        <w:t>Appendix II</w:t>
      </w:r>
    </w:p>
    <w:p w:rsidR="00D034B4" w:rsidRDefault="00D034B4">
      <w:pPr>
        <w:jc w:val="center"/>
        <w:rPr>
          <w:b/>
          <w:sz w:val="28"/>
        </w:rPr>
      </w:pPr>
    </w:p>
    <w:p w:rsidR="00D034B4" w:rsidRDefault="00D034B4">
      <w:pPr>
        <w:ind w:left="720"/>
        <w:jc w:val="center"/>
        <w:rPr>
          <w:rFonts w:ascii="Arial" w:hAnsi="Arial"/>
          <w:b/>
          <w:sz w:val="24"/>
        </w:rPr>
      </w:pPr>
      <w:r>
        <w:rPr>
          <w:rFonts w:ascii="Arial" w:hAnsi="Arial"/>
          <w:b/>
          <w:sz w:val="24"/>
        </w:rPr>
        <w:t xml:space="preserve">Medical Discourse: a suitable case for </w:t>
      </w:r>
      <w:proofErr w:type="gramStart"/>
      <w:r>
        <w:rPr>
          <w:rFonts w:ascii="Arial" w:hAnsi="Arial"/>
          <w:b/>
          <w:sz w:val="24"/>
        </w:rPr>
        <w:t>treatment ?</w:t>
      </w:r>
      <w:proofErr w:type="gramEnd"/>
    </w:p>
    <w:p w:rsidR="00D034B4" w:rsidRDefault="00D034B4">
      <w:pPr>
        <w:jc w:val="center"/>
        <w:rPr>
          <w:rFonts w:ascii="Arial" w:hAnsi="Arial"/>
          <w:sz w:val="18"/>
        </w:rPr>
      </w:pPr>
      <w:r>
        <w:rPr>
          <w:rFonts w:ascii="Arial" w:hAnsi="Arial"/>
          <w:sz w:val="18"/>
        </w:rPr>
        <w:t>(</w:t>
      </w:r>
      <w:proofErr w:type="gramStart"/>
      <w:r>
        <w:rPr>
          <w:rFonts w:ascii="Arial" w:hAnsi="Arial"/>
          <w:sz w:val="18"/>
        </w:rPr>
        <w:t>this</w:t>
      </w:r>
      <w:proofErr w:type="gramEnd"/>
      <w:r>
        <w:rPr>
          <w:rFonts w:ascii="Arial" w:hAnsi="Arial"/>
          <w:sz w:val="18"/>
        </w:rPr>
        <w:t xml:space="preserve"> review first appeared in </w:t>
      </w:r>
      <w:r>
        <w:rPr>
          <w:rFonts w:ascii="Arial" w:hAnsi="Arial"/>
          <w:i/>
          <w:sz w:val="18"/>
        </w:rPr>
        <w:t>Perspectives</w:t>
      </w:r>
      <w:r>
        <w:rPr>
          <w:rFonts w:ascii="Arial" w:hAnsi="Arial"/>
          <w:sz w:val="18"/>
        </w:rPr>
        <w:t>, the magazine of the ME Association, Autumn 1991)</w:t>
      </w:r>
    </w:p>
    <w:p w:rsidR="00D034B4" w:rsidRDefault="00D034B4">
      <w:pPr>
        <w:rPr>
          <w:rFonts w:ascii="Arial" w:hAnsi="Arial"/>
          <w:sz w:val="18"/>
        </w:rPr>
      </w:pPr>
    </w:p>
    <w:p w:rsidR="00D034B4" w:rsidRDefault="00D034B4">
      <w:pPr>
        <w:rPr>
          <w:rFonts w:ascii="Arial" w:hAnsi="Arial"/>
          <w:b/>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b/>
          <w:sz w:val="18"/>
        </w:rPr>
        <w:t>Chris Richards</w:t>
      </w:r>
    </w:p>
    <w:p w:rsidR="00D034B4" w:rsidRDefault="00D034B4">
      <w:pPr>
        <w:rPr>
          <w:rFonts w:ascii="Arial" w:hAnsi="Arial"/>
          <w:sz w:val="18"/>
        </w:rPr>
      </w:pPr>
    </w:p>
    <w:p w:rsidR="00D034B4" w:rsidRDefault="00D034B4">
      <w:pPr>
        <w:rPr>
          <w:rFonts w:ascii="Arial" w:hAnsi="Arial"/>
          <w:sz w:val="18"/>
        </w:rPr>
      </w:pPr>
      <w:r>
        <w:rPr>
          <w:rFonts w:ascii="Arial" w:hAnsi="Arial"/>
          <w:sz w:val="18"/>
        </w:rPr>
        <w:t xml:space="preserve">There was no vice too small in the 19th century - even the </w:t>
      </w:r>
      <w:proofErr w:type="gramStart"/>
      <w:r>
        <w:rPr>
          <w:rFonts w:ascii="Arial" w:hAnsi="Arial"/>
          <w:sz w:val="18"/>
        </w:rPr>
        <w:t>vigorous  polka</w:t>
      </w:r>
      <w:proofErr w:type="gramEnd"/>
      <w:r>
        <w:rPr>
          <w:rFonts w:ascii="Arial" w:hAnsi="Arial"/>
          <w:sz w:val="18"/>
        </w:rPr>
        <w:t xml:space="preserve"> - to be regarded as the cause of consumption for those infected by the tubercle bacillus.  In 1881 Austin Flint published, with his co-author Welch</w:t>
      </w:r>
      <w:r>
        <w:rPr>
          <w:rFonts w:ascii="Arial" w:hAnsi="Arial"/>
          <w:i/>
          <w:sz w:val="18"/>
        </w:rPr>
        <w:t>,</w:t>
      </w:r>
      <w:r>
        <w:rPr>
          <w:rFonts w:ascii="Arial" w:hAnsi="Arial"/>
          <w:sz w:val="18"/>
        </w:rPr>
        <w:t xml:space="preserve"> his standard “textbook”’ </w:t>
      </w:r>
      <w:r>
        <w:rPr>
          <w:rFonts w:ascii="Arial" w:hAnsi="Arial"/>
          <w:i/>
          <w:sz w:val="18"/>
        </w:rPr>
        <w:t>The Principles and Practice of Medicine</w:t>
      </w:r>
      <w:r>
        <w:rPr>
          <w:rStyle w:val="FootnoteReference"/>
          <w:rFonts w:ascii="Arial" w:hAnsi="Arial"/>
          <w:sz w:val="18"/>
        </w:rPr>
        <w:footnoteReference w:id="1"/>
      </w:r>
      <w:r>
        <w:rPr>
          <w:rFonts w:ascii="Arial" w:hAnsi="Arial"/>
          <w:i/>
          <w:sz w:val="18"/>
        </w:rPr>
        <w:t xml:space="preserve">, </w:t>
      </w:r>
      <w:r>
        <w:rPr>
          <w:rFonts w:ascii="Arial" w:hAnsi="Arial"/>
          <w:sz w:val="18"/>
        </w:rPr>
        <w:t>a book which ran to six editions and dealt at length with the subject of tuberculosis and its causes: hereditary, disposition, unfavourable climate, sedentary indoor life, defective ventilation and “depressing emotions”.  Never has a medical discourse become so rapidly outmoded.  The following year (1882) Robert Koch</w:t>
      </w:r>
      <w:r>
        <w:rPr>
          <w:rStyle w:val="FootnoteReference"/>
          <w:rFonts w:ascii="Arial" w:hAnsi="Arial"/>
          <w:sz w:val="18"/>
        </w:rPr>
        <w:footnoteReference w:id="2"/>
      </w:r>
      <w:r>
        <w:rPr>
          <w:rFonts w:ascii="Arial" w:hAnsi="Arial"/>
          <w:sz w:val="18"/>
        </w:rPr>
        <w:t xml:space="preserve"> published his epoch-making paper announcing his discovery of the tubercle bacillus, the primary cause of tuberculosis.  From that moment, TB, as the new acronym went, became, unarguably, an infectious disease.  </w:t>
      </w:r>
    </w:p>
    <w:p w:rsidR="00D034B4" w:rsidRDefault="00D034B4">
      <w:pPr>
        <w:rPr>
          <w:rFonts w:ascii="Arial" w:hAnsi="Arial"/>
          <w:sz w:val="18"/>
        </w:rPr>
      </w:pPr>
    </w:p>
    <w:p w:rsidR="00D034B4" w:rsidRDefault="00D034B4">
      <w:pPr>
        <w:rPr>
          <w:rFonts w:ascii="Arial" w:hAnsi="Arial"/>
          <w:sz w:val="18"/>
        </w:rPr>
      </w:pPr>
      <w:r>
        <w:rPr>
          <w:rFonts w:ascii="Arial" w:hAnsi="Arial"/>
          <w:i/>
          <w:sz w:val="18"/>
        </w:rPr>
        <w:t>Post-viral Fatigue Syndrome</w:t>
      </w:r>
      <w:r>
        <w:rPr>
          <w:rFonts w:ascii="Arial" w:hAnsi="Arial"/>
          <w:sz w:val="18"/>
        </w:rPr>
        <w:t>, the recent collection of essays edited by Rachel Jenkins and James F Mowbray</w:t>
      </w:r>
      <w:r>
        <w:rPr>
          <w:rStyle w:val="FootnoteReference"/>
          <w:rFonts w:ascii="Arial" w:hAnsi="Arial"/>
          <w:sz w:val="18"/>
        </w:rPr>
        <w:footnoteReference w:id="3"/>
      </w:r>
      <w:r>
        <w:rPr>
          <w:rFonts w:ascii="Arial" w:hAnsi="Arial"/>
          <w:sz w:val="18"/>
        </w:rPr>
        <w:t xml:space="preserve"> with a foreword by Anthony Clare - two psychiatrists and an </w:t>
      </w:r>
      <w:proofErr w:type="spellStart"/>
      <w:proofErr w:type="gramStart"/>
      <w:r>
        <w:rPr>
          <w:rFonts w:ascii="Arial" w:hAnsi="Arial"/>
          <w:sz w:val="18"/>
        </w:rPr>
        <w:t>immunopathologist</w:t>
      </w:r>
      <w:proofErr w:type="spellEnd"/>
      <w:r>
        <w:rPr>
          <w:rFonts w:ascii="Arial" w:hAnsi="Arial"/>
          <w:sz w:val="18"/>
        </w:rPr>
        <w:t xml:space="preserve">  -</w:t>
      </w:r>
      <w:proofErr w:type="gramEnd"/>
      <w:r>
        <w:rPr>
          <w:rFonts w:ascii="Arial" w:hAnsi="Arial"/>
          <w:sz w:val="18"/>
        </w:rPr>
        <w:t xml:space="preserve"> is a book which for its apparent advantages is rooted firmly in the Flint and Welch tradition.  Post-viral </w:t>
      </w:r>
      <w:proofErr w:type="gramStart"/>
      <w:r>
        <w:rPr>
          <w:rFonts w:ascii="Arial" w:hAnsi="Arial"/>
          <w:sz w:val="18"/>
        </w:rPr>
        <w:t>fatigue  syndrome</w:t>
      </w:r>
      <w:proofErr w:type="gramEnd"/>
      <w:r>
        <w:rPr>
          <w:rFonts w:ascii="Arial" w:hAnsi="Arial"/>
          <w:sz w:val="18"/>
        </w:rPr>
        <w:t xml:space="preserve"> is a catch-all phrase which implies a field so open that even the concept of ‘field’ as a distinct research entity disappears.  In his </w:t>
      </w:r>
      <w:proofErr w:type="spellStart"/>
      <w:r>
        <w:rPr>
          <w:rFonts w:ascii="Arial" w:hAnsi="Arial"/>
          <w:sz w:val="18"/>
        </w:rPr>
        <w:t>foreword</w:t>
      </w:r>
      <w:proofErr w:type="spellEnd"/>
      <w:r>
        <w:rPr>
          <w:rFonts w:ascii="Arial" w:hAnsi="Arial"/>
          <w:sz w:val="18"/>
        </w:rPr>
        <w:t xml:space="preserve"> Anthony Clare extols the virtues of the “multidisciplinary” approach to this disease, but at no point does he confront the real issues of </w:t>
      </w:r>
      <w:proofErr w:type="spellStart"/>
      <w:r>
        <w:rPr>
          <w:rFonts w:ascii="Arial" w:hAnsi="Arial"/>
          <w:sz w:val="18"/>
        </w:rPr>
        <w:t>mulitdisciplinarity</w:t>
      </w:r>
      <w:proofErr w:type="spellEnd"/>
      <w:r>
        <w:rPr>
          <w:rFonts w:ascii="Arial" w:hAnsi="Arial"/>
          <w:sz w:val="18"/>
        </w:rPr>
        <w:t xml:space="preserve">, such as the rationale on which certain disciplines have been included, </w:t>
      </w:r>
      <w:proofErr w:type="gramStart"/>
      <w:r>
        <w:rPr>
          <w:rFonts w:ascii="Arial" w:hAnsi="Arial"/>
          <w:sz w:val="18"/>
        </w:rPr>
        <w:t>excluded ,</w:t>
      </w:r>
      <w:proofErr w:type="gramEnd"/>
      <w:r>
        <w:rPr>
          <w:rFonts w:ascii="Arial" w:hAnsi="Arial"/>
          <w:sz w:val="18"/>
        </w:rPr>
        <w:t xml:space="preserve"> or why.  With a foreword which does not even rationalise its text, it is not surprising to find a subtext which tells an alternative story.  </w:t>
      </w:r>
      <w:proofErr w:type="gramStart"/>
      <w:r>
        <w:rPr>
          <w:rFonts w:ascii="Arial" w:hAnsi="Arial"/>
          <w:sz w:val="18"/>
        </w:rPr>
        <w:t>Multidisciplinary?</w:t>
      </w:r>
      <w:proofErr w:type="gramEnd"/>
      <w:r>
        <w:rPr>
          <w:rFonts w:ascii="Arial" w:hAnsi="Arial"/>
          <w:sz w:val="18"/>
        </w:rPr>
        <w:t xml:space="preserve"> Yes ... well ... hardly. </w:t>
      </w:r>
    </w:p>
    <w:p w:rsidR="00D034B4" w:rsidRDefault="00D034B4">
      <w:pPr>
        <w:rPr>
          <w:rFonts w:ascii="Arial" w:hAnsi="Arial"/>
          <w:sz w:val="18"/>
        </w:rPr>
      </w:pPr>
    </w:p>
    <w:p w:rsidR="00D034B4" w:rsidRDefault="00D034B4">
      <w:pPr>
        <w:rPr>
          <w:rFonts w:ascii="Arial" w:hAnsi="Arial"/>
          <w:b/>
          <w:sz w:val="18"/>
        </w:rPr>
      </w:pPr>
      <w:r>
        <w:rPr>
          <w:rFonts w:ascii="Arial" w:hAnsi="Arial"/>
          <w:b/>
          <w:sz w:val="18"/>
        </w:rPr>
        <w:t>Disciplines</w:t>
      </w:r>
    </w:p>
    <w:p w:rsidR="00D034B4" w:rsidRDefault="00D034B4">
      <w:pPr>
        <w:rPr>
          <w:rFonts w:ascii="Arial" w:hAnsi="Arial"/>
          <w:sz w:val="18"/>
        </w:rPr>
      </w:pPr>
      <w:r>
        <w:rPr>
          <w:rFonts w:ascii="Arial" w:hAnsi="Arial"/>
          <w:sz w:val="18"/>
        </w:rPr>
        <w:t xml:space="preserve">Seven contributors are psychiatrists, a contribution rate nearly 50% higher than that of any other discipline, including virology, neurology and </w:t>
      </w:r>
      <w:proofErr w:type="spellStart"/>
      <w:r>
        <w:rPr>
          <w:rFonts w:ascii="Arial" w:hAnsi="Arial"/>
          <w:sz w:val="18"/>
        </w:rPr>
        <w:t>neurovirology</w:t>
      </w:r>
      <w:proofErr w:type="spellEnd"/>
      <w:r>
        <w:rPr>
          <w:rFonts w:ascii="Arial" w:hAnsi="Arial"/>
          <w:sz w:val="18"/>
        </w:rPr>
        <w:t xml:space="preserve"> - in spite of the upfront “post-viral” of the title.  Astoundingly, there is no contribution from epidemiology, although three contributors from psychiatry describe themselves as workers in this field.  There is only one contributor from infectious diseases in spite of the long history of epidemics in the literature of ME, to which, to </w:t>
      </w:r>
      <w:proofErr w:type="gramStart"/>
      <w:r>
        <w:rPr>
          <w:rFonts w:ascii="Arial" w:hAnsi="Arial"/>
          <w:sz w:val="18"/>
        </w:rPr>
        <w:t>give  her</w:t>
      </w:r>
      <w:proofErr w:type="gramEnd"/>
      <w:r>
        <w:rPr>
          <w:rFonts w:ascii="Arial" w:hAnsi="Arial"/>
          <w:sz w:val="18"/>
        </w:rPr>
        <w:t xml:space="preserve"> credit, Rachel Jenkins does give an account.  But what has happened to the distinction between the sick and the able in Jenkins’s account of hill </w:t>
      </w:r>
      <w:proofErr w:type="gramStart"/>
      <w:r>
        <w:rPr>
          <w:rFonts w:ascii="Arial" w:hAnsi="Arial"/>
          <w:sz w:val="18"/>
        </w:rPr>
        <w:t>walking  and</w:t>
      </w:r>
      <w:proofErr w:type="gramEnd"/>
      <w:r>
        <w:rPr>
          <w:rFonts w:ascii="Arial" w:hAnsi="Arial"/>
          <w:sz w:val="18"/>
        </w:rPr>
        <w:t xml:space="preserve"> other physical exercise of this type?  Lost in intellectual webs of “</w:t>
      </w:r>
      <w:proofErr w:type="spellStart"/>
      <w:r>
        <w:rPr>
          <w:rFonts w:ascii="Arial" w:hAnsi="Arial"/>
          <w:sz w:val="18"/>
        </w:rPr>
        <w:t>multiaxial</w:t>
      </w:r>
      <w:proofErr w:type="spellEnd"/>
      <w:r>
        <w:rPr>
          <w:rFonts w:ascii="Arial" w:hAnsi="Arial"/>
          <w:sz w:val="18"/>
        </w:rPr>
        <w:t xml:space="preserve"> diagnostics”, these editors and most of the contributors dodge the whole issue of disability.  </w:t>
      </w:r>
    </w:p>
    <w:p w:rsidR="00D034B4" w:rsidRDefault="00D034B4">
      <w:pPr>
        <w:rPr>
          <w:rFonts w:ascii="Arial" w:hAnsi="Arial"/>
          <w:sz w:val="18"/>
        </w:rPr>
      </w:pPr>
    </w:p>
    <w:p w:rsidR="00D034B4" w:rsidRDefault="00D034B4">
      <w:pPr>
        <w:rPr>
          <w:rFonts w:ascii="Arial" w:hAnsi="Arial"/>
          <w:b/>
          <w:sz w:val="18"/>
        </w:rPr>
      </w:pPr>
      <w:r>
        <w:rPr>
          <w:rFonts w:ascii="Arial" w:hAnsi="Arial"/>
          <w:b/>
          <w:sz w:val="18"/>
        </w:rPr>
        <w:t>Direction</w:t>
      </w:r>
    </w:p>
    <w:p w:rsidR="00D034B4" w:rsidRDefault="00D034B4">
      <w:pPr>
        <w:rPr>
          <w:rFonts w:ascii="Arial" w:hAnsi="Arial"/>
          <w:sz w:val="18"/>
        </w:rPr>
      </w:pPr>
      <w:r>
        <w:rPr>
          <w:rFonts w:ascii="Arial" w:hAnsi="Arial"/>
          <w:sz w:val="18"/>
        </w:rPr>
        <w:t>Moreover, almost one third of the contributors are from what might broadly call the behavioural disciplines, namely behavioural therapy, psychology and psychiatry, a direction in keeping with Rachel Jenkins’s research record in “abnormal illness behaviour”</w:t>
      </w:r>
      <w:r>
        <w:rPr>
          <w:rStyle w:val="FootnoteReference"/>
          <w:rFonts w:ascii="Arial" w:hAnsi="Arial"/>
          <w:sz w:val="18"/>
        </w:rPr>
        <w:footnoteReference w:id="4"/>
      </w:r>
      <w:r>
        <w:rPr>
          <w:rFonts w:ascii="Arial" w:hAnsi="Arial"/>
          <w:sz w:val="18"/>
        </w:rPr>
        <w:t>. What victims of ME should perhaps be questioning in these very serious circumstances is whether they are happy or unhappy with the overall description of their condition as “post-viral fatigue”.  Consideration of this issue could not be more vital since, as it forms the substance of the title of the book, the term post-viral fatigue will become the dominant message to be passed on the new generations of researchers in the future, as well as one which plays a part in the controlling imagery of official medical discourse on the subject at present.</w:t>
      </w:r>
    </w:p>
    <w:p w:rsidR="00D034B4" w:rsidRDefault="00D034B4">
      <w:pPr>
        <w:rPr>
          <w:rFonts w:ascii="Arial" w:hAnsi="Arial"/>
          <w:sz w:val="18"/>
        </w:rPr>
      </w:pPr>
    </w:p>
    <w:p w:rsidR="00D034B4" w:rsidRDefault="00D034B4">
      <w:pPr>
        <w:rPr>
          <w:rFonts w:ascii="Arial" w:hAnsi="Arial"/>
          <w:b/>
          <w:sz w:val="18"/>
        </w:rPr>
      </w:pPr>
      <w:r>
        <w:rPr>
          <w:rFonts w:ascii="Arial" w:hAnsi="Arial"/>
          <w:b/>
          <w:sz w:val="18"/>
        </w:rPr>
        <w:t>Bona fide</w:t>
      </w:r>
    </w:p>
    <w:p w:rsidR="00D034B4" w:rsidRDefault="00D034B4">
      <w:pPr>
        <w:rPr>
          <w:rFonts w:ascii="Arial" w:hAnsi="Arial"/>
          <w:sz w:val="18"/>
        </w:rPr>
      </w:pPr>
      <w:r>
        <w:rPr>
          <w:rFonts w:ascii="Arial" w:hAnsi="Arial"/>
          <w:sz w:val="18"/>
        </w:rPr>
        <w:t xml:space="preserve">I am not knocking this area as a bona fide discipline or research field.  What I am saying is that emphasis on it will result in a failure to stimulate research in the key areas needed.  Looking in Jenkins and Mowbray for a guide to a new project the potential researcher has to plough through to page 433, to the section entitled “Directions of Future Research”, to learn that, to date, almost no systematic observation of ME patients in the form of regular monitoring and data collection has ever taken place.  James Mowbray, Chair of the ME Association’s Scientific and Medical Advisory panel, reveals the real truth about the state of research in ME when he cites the field of natural history as one of the areas requiring prospective study. This is a point to be born in mind by those who continue to be refused mobility and/or other attendance </w:t>
      </w:r>
      <w:proofErr w:type="gramStart"/>
      <w:r>
        <w:rPr>
          <w:rFonts w:ascii="Arial" w:hAnsi="Arial"/>
          <w:sz w:val="18"/>
        </w:rPr>
        <w:t>allowances .</w:t>
      </w:r>
      <w:proofErr w:type="gramEnd"/>
    </w:p>
    <w:p w:rsidR="00D034B4" w:rsidRDefault="00D034B4">
      <w:pPr>
        <w:rPr>
          <w:rFonts w:ascii="Arial" w:hAnsi="Arial"/>
          <w:sz w:val="18"/>
        </w:rPr>
      </w:pPr>
    </w:p>
    <w:p w:rsidR="00D034B4" w:rsidRDefault="00D034B4">
      <w:pPr>
        <w:tabs>
          <w:tab w:val="left" w:pos="4962"/>
        </w:tabs>
        <w:rPr>
          <w:rFonts w:ascii="Arial" w:hAnsi="Arial"/>
          <w:sz w:val="18"/>
        </w:rPr>
      </w:pPr>
      <w:r>
        <w:rPr>
          <w:rFonts w:ascii="Arial" w:hAnsi="Arial"/>
          <w:sz w:val="18"/>
        </w:rPr>
        <w:t>The historical shift in the usage of the term ME to post-viral fatigue syndrome in the titles of medical papers and books is also worth a moment’s speculation.  The main shift took place in 1984 in the Lancet</w:t>
      </w:r>
      <w:r>
        <w:rPr>
          <w:rStyle w:val="FootnoteReference"/>
          <w:rFonts w:ascii="Arial" w:hAnsi="Arial"/>
          <w:sz w:val="18"/>
        </w:rPr>
        <w:footnoteReference w:id="5"/>
      </w:r>
      <w:r>
        <w:rPr>
          <w:rFonts w:ascii="Arial" w:hAnsi="Arial"/>
          <w:sz w:val="18"/>
        </w:rPr>
        <w:t xml:space="preserve">  followed by another in the </w:t>
      </w:r>
      <w:r>
        <w:rPr>
          <w:rFonts w:ascii="Arial" w:hAnsi="Arial"/>
          <w:sz w:val="18"/>
        </w:rPr>
        <w:lastRenderedPageBreak/>
        <w:t>Journal of Infection the following year</w:t>
      </w:r>
      <w:r>
        <w:rPr>
          <w:rStyle w:val="FootnoteReference"/>
          <w:rFonts w:ascii="Arial" w:hAnsi="Arial"/>
          <w:sz w:val="18"/>
        </w:rPr>
        <w:footnoteReference w:id="6"/>
      </w:r>
      <w:r>
        <w:rPr>
          <w:rFonts w:ascii="Arial" w:hAnsi="Arial"/>
          <w:sz w:val="18"/>
        </w:rPr>
        <w:t xml:space="preserve">.  The first paper is an account of the findings in one patient with “a” </w:t>
      </w:r>
      <w:proofErr w:type="spellStart"/>
      <w:r>
        <w:rPr>
          <w:rFonts w:ascii="Arial" w:hAnsi="Arial"/>
          <w:sz w:val="18"/>
        </w:rPr>
        <w:t>postviral</w:t>
      </w:r>
      <w:proofErr w:type="spellEnd"/>
      <w:r>
        <w:rPr>
          <w:rFonts w:ascii="Arial" w:hAnsi="Arial"/>
          <w:sz w:val="18"/>
        </w:rPr>
        <w:t xml:space="preserve"> fatigue syndrome while the second is a study of 50 patients with “the” </w:t>
      </w:r>
      <w:proofErr w:type="spellStart"/>
      <w:r>
        <w:rPr>
          <w:rFonts w:ascii="Arial" w:hAnsi="Arial"/>
          <w:sz w:val="18"/>
        </w:rPr>
        <w:t>postviral</w:t>
      </w:r>
      <w:proofErr w:type="spellEnd"/>
      <w:r>
        <w:rPr>
          <w:rFonts w:ascii="Arial" w:hAnsi="Arial"/>
          <w:sz w:val="18"/>
        </w:rPr>
        <w:t xml:space="preserve"> fatigue syndrome.  Both papers are always included in bibliographies on ME.  Why?   What is the pathological justification for “</w:t>
      </w:r>
      <w:proofErr w:type="gramStart"/>
      <w:r>
        <w:rPr>
          <w:rFonts w:ascii="Arial" w:hAnsi="Arial"/>
          <w:sz w:val="18"/>
        </w:rPr>
        <w:t>a ”</w:t>
      </w:r>
      <w:proofErr w:type="spellStart"/>
      <w:proofErr w:type="gramEnd"/>
      <w:r>
        <w:rPr>
          <w:rFonts w:ascii="Arial" w:hAnsi="Arial"/>
          <w:sz w:val="18"/>
        </w:rPr>
        <w:t>postviral</w:t>
      </w:r>
      <w:proofErr w:type="spellEnd"/>
      <w:r>
        <w:rPr>
          <w:rFonts w:ascii="Arial" w:hAnsi="Arial"/>
          <w:sz w:val="18"/>
        </w:rPr>
        <w:t xml:space="preserve"> fatigue syndrome being considered in the same body of work as “the” </w:t>
      </w:r>
      <w:proofErr w:type="spellStart"/>
      <w:r>
        <w:rPr>
          <w:rFonts w:ascii="Arial" w:hAnsi="Arial"/>
          <w:sz w:val="18"/>
        </w:rPr>
        <w:t>postviral</w:t>
      </w:r>
      <w:proofErr w:type="spellEnd"/>
      <w:r>
        <w:rPr>
          <w:rFonts w:ascii="Arial" w:hAnsi="Arial"/>
          <w:sz w:val="18"/>
        </w:rPr>
        <w:t xml:space="preserve"> fatigue syndrome?  Melvin Ramsay pointed to the importance of making distinctions between these terms.  </w:t>
      </w:r>
      <w:proofErr w:type="gramStart"/>
      <w:r>
        <w:rPr>
          <w:rFonts w:ascii="Arial" w:hAnsi="Arial"/>
          <w:sz w:val="18"/>
        </w:rPr>
        <w:t>Quite right.</w:t>
      </w:r>
      <w:proofErr w:type="gramEnd"/>
      <w:r>
        <w:rPr>
          <w:rFonts w:ascii="Arial" w:hAnsi="Arial"/>
          <w:sz w:val="18"/>
        </w:rPr>
        <w:t xml:space="preserve">  The only cultural reference point for “fatigue” with any meaning is buried in the 1985 paper.  These researchers define the nature of “fatigue” by introducing an equivalent.   “The nearest clinical equivalent,” they say, “</w:t>
      </w:r>
      <w:proofErr w:type="gramStart"/>
      <w:r>
        <w:rPr>
          <w:rFonts w:ascii="Arial" w:hAnsi="Arial"/>
          <w:sz w:val="18"/>
        </w:rPr>
        <w:t>is</w:t>
      </w:r>
      <w:proofErr w:type="gramEnd"/>
      <w:r>
        <w:rPr>
          <w:rFonts w:ascii="Arial" w:hAnsi="Arial"/>
          <w:sz w:val="18"/>
        </w:rPr>
        <w:t xml:space="preserve"> the exhaustion reported by middle aged males with multiple sclerosis affecting the spinal cord.”  Now this approach is in the language which most people, both lay and professional, will understand, so it is a mystery to me why its authors should have chosen to use the phrase “</w:t>
      </w:r>
      <w:proofErr w:type="spellStart"/>
      <w:r>
        <w:rPr>
          <w:rFonts w:ascii="Arial" w:hAnsi="Arial"/>
          <w:sz w:val="18"/>
        </w:rPr>
        <w:t>postviral</w:t>
      </w:r>
      <w:proofErr w:type="spellEnd"/>
      <w:r>
        <w:rPr>
          <w:rFonts w:ascii="Arial" w:hAnsi="Arial"/>
          <w:sz w:val="18"/>
        </w:rPr>
        <w:t xml:space="preserve"> fatigue” for the title of their paper.  Perhaps they felt that, as the preferred term of the patient, </w:t>
      </w:r>
      <w:proofErr w:type="gramStart"/>
      <w:r>
        <w:rPr>
          <w:rFonts w:ascii="Arial" w:hAnsi="Arial"/>
          <w:sz w:val="18"/>
        </w:rPr>
        <w:t>ME</w:t>
      </w:r>
      <w:proofErr w:type="gramEnd"/>
      <w:r>
        <w:rPr>
          <w:rFonts w:ascii="Arial" w:hAnsi="Arial"/>
          <w:sz w:val="18"/>
        </w:rPr>
        <w:t xml:space="preserve"> was </w:t>
      </w:r>
      <w:proofErr w:type="spellStart"/>
      <w:r>
        <w:rPr>
          <w:rFonts w:ascii="Arial" w:hAnsi="Arial"/>
          <w:sz w:val="18"/>
        </w:rPr>
        <w:t>declasse</w:t>
      </w:r>
      <w:proofErr w:type="spellEnd"/>
      <w:r>
        <w:rPr>
          <w:rFonts w:ascii="Arial" w:hAnsi="Arial"/>
          <w:sz w:val="18"/>
        </w:rPr>
        <w:t xml:space="preserve">.  </w:t>
      </w:r>
      <w:proofErr w:type="gramStart"/>
      <w:r>
        <w:rPr>
          <w:rFonts w:ascii="Arial" w:hAnsi="Arial"/>
          <w:sz w:val="18"/>
        </w:rPr>
        <w:t>Academy tactics.</w:t>
      </w:r>
      <w:proofErr w:type="gramEnd"/>
      <w:r>
        <w:rPr>
          <w:rFonts w:ascii="Arial" w:hAnsi="Arial"/>
          <w:sz w:val="18"/>
        </w:rPr>
        <w:t xml:space="preserve">  </w:t>
      </w:r>
      <w:proofErr w:type="gramStart"/>
      <w:r>
        <w:rPr>
          <w:rFonts w:ascii="Arial" w:hAnsi="Arial"/>
          <w:sz w:val="18"/>
        </w:rPr>
        <w:t>Keeping the perimeter fence around fields of knowledge.</w:t>
      </w:r>
      <w:proofErr w:type="gramEnd"/>
      <w:r>
        <w:rPr>
          <w:rFonts w:ascii="Arial" w:hAnsi="Arial"/>
          <w:sz w:val="18"/>
        </w:rPr>
        <w:t xml:space="preserve">  In the context of “fields of knowledge”, therefore, I have a short </w:t>
      </w:r>
      <w:proofErr w:type="gramStart"/>
      <w:r>
        <w:rPr>
          <w:rFonts w:ascii="Arial" w:hAnsi="Arial"/>
          <w:sz w:val="18"/>
        </w:rPr>
        <w:t>suggested  reading</w:t>
      </w:r>
      <w:proofErr w:type="gramEnd"/>
      <w:r>
        <w:rPr>
          <w:rFonts w:ascii="Arial" w:hAnsi="Arial"/>
          <w:sz w:val="18"/>
        </w:rPr>
        <w:t xml:space="preserve"> list for all researchers in the field of the much abused “disease of a thousand names”</w:t>
      </w:r>
      <w:r>
        <w:rPr>
          <w:rStyle w:val="FootnoteReference"/>
          <w:rFonts w:ascii="Arial" w:hAnsi="Arial"/>
          <w:sz w:val="18"/>
        </w:rPr>
        <w:footnoteReference w:id="7"/>
      </w:r>
      <w:r>
        <w:rPr>
          <w:rFonts w:ascii="Arial" w:hAnsi="Arial"/>
          <w:sz w:val="18"/>
        </w:rPr>
        <w:t xml:space="preserve">.  It consists of the legislation which took place last century in public health which both campaigners and works by Dickens and Elizabeth Gaskell especially helped to provoke by increasing public awareness of infectious disease and epidemics.  These writers were not waylaid by the vagaries of psychiatry, because, as social historians, they knew about, and documented, the relationship between poverty, education and public health.  They were also believers in social justice.  But as Dr Betty </w:t>
      </w:r>
      <w:proofErr w:type="spellStart"/>
      <w:r>
        <w:rPr>
          <w:rFonts w:ascii="Arial" w:hAnsi="Arial"/>
          <w:sz w:val="18"/>
        </w:rPr>
        <w:t>Dowsett</w:t>
      </w:r>
      <w:proofErr w:type="spellEnd"/>
      <w:r>
        <w:rPr>
          <w:rFonts w:ascii="Arial" w:hAnsi="Arial"/>
          <w:sz w:val="18"/>
        </w:rPr>
        <w:t xml:space="preserve"> commented in the last issue of </w:t>
      </w:r>
      <w:r>
        <w:rPr>
          <w:rFonts w:ascii="Arial" w:hAnsi="Arial"/>
          <w:i/>
          <w:sz w:val="18"/>
        </w:rPr>
        <w:t xml:space="preserve">Perspectives </w:t>
      </w:r>
      <w:r>
        <w:rPr>
          <w:rFonts w:ascii="Arial" w:hAnsi="Arial"/>
          <w:sz w:val="18"/>
        </w:rPr>
        <w:t>“those who do not study history will indeed be forced to repeat it”</w:t>
      </w:r>
      <w:r>
        <w:rPr>
          <w:rStyle w:val="FootnoteReference"/>
          <w:rFonts w:ascii="Arial" w:hAnsi="Arial"/>
          <w:sz w:val="18"/>
        </w:rPr>
        <w:footnoteReference w:id="8"/>
      </w:r>
      <w:r>
        <w:rPr>
          <w:rFonts w:ascii="Arial" w:hAnsi="Arial"/>
          <w:sz w:val="18"/>
        </w:rPr>
        <w:t>.</w:t>
      </w:r>
    </w:p>
    <w:p w:rsidR="00D034B4" w:rsidRDefault="00D034B4">
      <w:pPr>
        <w:rPr>
          <w:rFonts w:ascii="Arial" w:hAnsi="Arial"/>
          <w:sz w:val="18"/>
        </w:rPr>
      </w:pPr>
    </w:p>
    <w:p w:rsidR="00D034B4" w:rsidRDefault="00D034B4">
      <w:pPr>
        <w:rPr>
          <w:rFonts w:ascii="Arial" w:hAnsi="Arial"/>
          <w:sz w:val="18"/>
        </w:rPr>
      </w:pPr>
    </w:p>
    <w:p w:rsidR="00D034B4" w:rsidRDefault="00D034B4">
      <w:pPr>
        <w:jc w:val="center"/>
        <w:rPr>
          <w:b/>
          <w:sz w:val="24"/>
        </w:rPr>
      </w:pPr>
      <w:r>
        <w:rPr>
          <w:sz w:val="22"/>
        </w:rPr>
        <w:br w:type="page"/>
      </w:r>
      <w:r>
        <w:rPr>
          <w:b/>
          <w:sz w:val="24"/>
        </w:rPr>
        <w:lastRenderedPageBreak/>
        <w:t>Appendix III</w:t>
      </w:r>
    </w:p>
    <w:p w:rsidR="00D034B4" w:rsidRDefault="00D034B4">
      <w:pPr>
        <w:jc w:val="center"/>
        <w:rPr>
          <w:b/>
          <w:sz w:val="24"/>
        </w:rPr>
      </w:pPr>
    </w:p>
    <w:p w:rsidR="00D034B4" w:rsidRDefault="00D034B4">
      <w:pPr>
        <w:ind w:left="720"/>
        <w:jc w:val="both"/>
        <w:rPr>
          <w:b/>
          <w:sz w:val="24"/>
        </w:rPr>
      </w:pPr>
      <w:r>
        <w:rPr>
          <w:b/>
          <w:sz w:val="24"/>
        </w:rPr>
        <w:t xml:space="preserve">Letter to the </w:t>
      </w:r>
      <w:r>
        <w:rPr>
          <w:b/>
          <w:i/>
          <w:sz w:val="24"/>
        </w:rPr>
        <w:t>British Medical Journal</w:t>
      </w:r>
      <w:r>
        <w:rPr>
          <w:b/>
          <w:sz w:val="24"/>
        </w:rPr>
        <w:t xml:space="preserve"> 312: 1096   27 April 1996 </w:t>
      </w:r>
    </w:p>
    <w:p w:rsidR="00D034B4" w:rsidRDefault="00D034B4">
      <w:pPr>
        <w:ind w:left="720"/>
        <w:jc w:val="both"/>
        <w:rPr>
          <w:b/>
          <w:sz w:val="24"/>
        </w:rPr>
      </w:pPr>
    </w:p>
    <w:p w:rsidR="00D034B4" w:rsidRDefault="00D034B4">
      <w:pPr>
        <w:ind w:left="720"/>
        <w:jc w:val="both"/>
        <w:rPr>
          <w:b/>
          <w:sz w:val="24"/>
        </w:rPr>
      </w:pPr>
      <w:r>
        <w:rPr>
          <w:b/>
          <w:sz w:val="24"/>
        </w:rPr>
        <w:t>Cognitive behaviour therapy for the chronic fatigue syndrome</w:t>
      </w:r>
    </w:p>
    <w:p w:rsidR="00D034B4" w:rsidRDefault="00D034B4">
      <w:pPr>
        <w:ind w:left="720"/>
        <w:jc w:val="both"/>
        <w:rPr>
          <w:b/>
          <w:sz w:val="24"/>
        </w:rPr>
      </w:pPr>
    </w:p>
    <w:p w:rsidR="00D034B4" w:rsidRDefault="00D034B4">
      <w:pPr>
        <w:ind w:left="720"/>
        <w:jc w:val="both"/>
        <w:rPr>
          <w:b/>
          <w:sz w:val="22"/>
        </w:rPr>
      </w:pPr>
      <w:r>
        <w:rPr>
          <w:b/>
          <w:sz w:val="22"/>
        </w:rPr>
        <w:t xml:space="preserve"> Patients were not representative of all patients with the syndrome</w:t>
      </w:r>
    </w:p>
    <w:p w:rsidR="00D034B4" w:rsidRDefault="00D034B4">
      <w:pPr>
        <w:rPr>
          <w:rFonts w:ascii="Courier" w:hAnsi="Courier"/>
          <w:sz w:val="24"/>
        </w:rPr>
      </w:pPr>
    </w:p>
    <w:p w:rsidR="00D034B4" w:rsidRDefault="00D034B4">
      <w:pPr>
        <w:ind w:left="720"/>
        <w:rPr>
          <w:rFonts w:ascii="Courier" w:hAnsi="Courier"/>
          <w:sz w:val="22"/>
        </w:rPr>
      </w:pPr>
    </w:p>
    <w:p w:rsidR="00D034B4" w:rsidRDefault="00D034B4">
      <w:pPr>
        <w:ind w:hanging="720"/>
        <w:rPr>
          <w:rFonts w:ascii="Courier" w:hAnsi="Courier"/>
          <w:sz w:val="18"/>
        </w:rPr>
      </w:pPr>
      <w:r>
        <w:rPr>
          <w:rFonts w:ascii="Courier" w:hAnsi="Courier"/>
        </w:rPr>
        <w:tab/>
      </w:r>
      <w:r>
        <w:rPr>
          <w:rFonts w:ascii="Courier" w:hAnsi="Courier"/>
          <w:sz w:val="18"/>
        </w:rPr>
        <w:t xml:space="preserve">   Editor, - Michael Sharpe and colleagues conclude that cognitive behaviour therapy leads to a sustained reduction in functional impairment for patients with the chronic fatigue syndrome</w:t>
      </w:r>
      <w:r>
        <w:rPr>
          <w:rStyle w:val="FootnoteReference"/>
          <w:rFonts w:ascii="Courier" w:hAnsi="Courier"/>
          <w:sz w:val="18"/>
        </w:rPr>
        <w:footnoteReference w:id="9"/>
      </w:r>
      <w:r>
        <w:rPr>
          <w:rFonts w:ascii="Courier" w:hAnsi="Courier"/>
          <w:sz w:val="18"/>
        </w:rPr>
        <w:t xml:space="preserve">. The levels of disability of the 60 patients who took part in the study suggest, however, that these patients do not represent a comprehensive cross-section of patients with the syndrome.  The 60 patients scored 60-78 on the </w:t>
      </w:r>
      <w:proofErr w:type="spellStart"/>
      <w:r>
        <w:rPr>
          <w:rFonts w:ascii="Courier" w:hAnsi="Courier"/>
          <w:sz w:val="18"/>
        </w:rPr>
        <w:t>Karnofsky</w:t>
      </w:r>
      <w:proofErr w:type="spellEnd"/>
      <w:r>
        <w:rPr>
          <w:rFonts w:ascii="Courier" w:hAnsi="Courier"/>
          <w:sz w:val="18"/>
        </w:rPr>
        <w:t xml:space="preserve"> scale assessing disability and so represent a different population from the 143 patients reported on by Case History Research on ME (</w:t>
      </w:r>
      <w:proofErr w:type="spellStart"/>
      <w:r>
        <w:rPr>
          <w:rFonts w:ascii="Courier" w:hAnsi="Courier"/>
          <w:sz w:val="18"/>
        </w:rPr>
        <w:t>myalgic</w:t>
      </w:r>
      <w:proofErr w:type="spellEnd"/>
      <w:r>
        <w:rPr>
          <w:rFonts w:ascii="Courier" w:hAnsi="Courier"/>
          <w:sz w:val="18"/>
        </w:rPr>
        <w:t xml:space="preserve"> encephalomyelitis), who  would have scored 30-60 (R Gibbons et al, first world congress on chronic fatigue syndrome and related disorders, Brussels, Nov 1995).  Fifty nine of these 143 reported functional deterioration following sustained, incrementally increased physical exertion.  </w:t>
      </w:r>
    </w:p>
    <w:p w:rsidR="00D034B4" w:rsidRDefault="00D034B4">
      <w:pPr>
        <w:ind w:left="720"/>
        <w:rPr>
          <w:rFonts w:ascii="Courier" w:hAnsi="Courier"/>
          <w:sz w:val="18"/>
        </w:rPr>
      </w:pPr>
    </w:p>
    <w:p w:rsidR="00D034B4" w:rsidRDefault="00D034B4">
      <w:pPr>
        <w:rPr>
          <w:rFonts w:ascii="Courier" w:hAnsi="Courier"/>
          <w:sz w:val="18"/>
        </w:rPr>
      </w:pPr>
      <w:r>
        <w:rPr>
          <w:rFonts w:ascii="Courier" w:hAnsi="Courier"/>
          <w:sz w:val="18"/>
        </w:rPr>
        <w:t>The authors did not assess other symptoms common in chronic fatigue syndrome, such as pain, nausea, muscle weakness or balance problems - a measure of the reduction of which was taken as a standard for “success” in an earlier trial</w:t>
      </w:r>
      <w:r>
        <w:rPr>
          <w:rStyle w:val="FootnoteReference"/>
          <w:sz w:val="18"/>
        </w:rPr>
        <w:footnoteReference w:id="10"/>
      </w:r>
      <w:r>
        <w:rPr>
          <w:rFonts w:ascii="Courier" w:hAnsi="Courier"/>
          <w:sz w:val="18"/>
        </w:rPr>
        <w:t xml:space="preserve">.  The lack of evidence of significant changes in other measures, besides "the principal complaint of severe fatigue" in the authors’ study tends to diminish the validity of his conclusions.  </w:t>
      </w:r>
    </w:p>
    <w:p w:rsidR="00D034B4" w:rsidRDefault="00D034B4">
      <w:pPr>
        <w:rPr>
          <w:rFonts w:ascii="Courier" w:hAnsi="Courier"/>
          <w:sz w:val="18"/>
        </w:rPr>
      </w:pPr>
    </w:p>
    <w:p w:rsidR="00D034B4" w:rsidRDefault="00D034B4">
      <w:pPr>
        <w:rPr>
          <w:rFonts w:ascii="Courier" w:hAnsi="Courier"/>
          <w:sz w:val="18"/>
        </w:rPr>
      </w:pPr>
      <w:r>
        <w:rPr>
          <w:rFonts w:ascii="Courier" w:hAnsi="Courier"/>
          <w:sz w:val="18"/>
        </w:rPr>
        <w:t xml:space="preserve">If functional capacity alone is to be assessed in a trial a validated instrument of measurement should be used. The </w:t>
      </w:r>
      <w:proofErr w:type="spellStart"/>
      <w:r>
        <w:rPr>
          <w:rFonts w:ascii="Courier" w:hAnsi="Courier"/>
          <w:sz w:val="18"/>
        </w:rPr>
        <w:t>Karnofsky</w:t>
      </w:r>
      <w:proofErr w:type="spellEnd"/>
      <w:r>
        <w:rPr>
          <w:rFonts w:ascii="Courier" w:hAnsi="Courier"/>
          <w:sz w:val="18"/>
        </w:rPr>
        <w:t xml:space="preserve"> scale is not sensitive enough to measure function since a value of 80 implies "</w:t>
      </w:r>
      <w:r>
        <w:rPr>
          <w:rFonts w:ascii="Elite" w:hAnsi="Elite"/>
          <w:sz w:val="18"/>
        </w:rPr>
        <w:t>normal activity</w:t>
      </w:r>
      <w:r>
        <w:rPr>
          <w:rFonts w:ascii="Courier" w:hAnsi="Courier"/>
          <w:sz w:val="18"/>
        </w:rPr>
        <w:t xml:space="preserve"> with effort; some signs or symptoms of disease".  But what does the phrase “</w:t>
      </w:r>
      <w:r>
        <w:rPr>
          <w:rFonts w:ascii="Elite" w:hAnsi="Elite"/>
          <w:sz w:val="18"/>
        </w:rPr>
        <w:t>normal activity”</w:t>
      </w:r>
      <w:r>
        <w:rPr>
          <w:rFonts w:ascii="Courier" w:hAnsi="Courier"/>
          <w:sz w:val="18"/>
        </w:rPr>
        <w:t xml:space="preserve"> </w:t>
      </w:r>
      <w:proofErr w:type="gramStart"/>
      <w:r>
        <w:rPr>
          <w:rFonts w:ascii="Courier" w:hAnsi="Courier"/>
          <w:sz w:val="18"/>
        </w:rPr>
        <w:t>mean ?</w:t>
      </w:r>
      <w:proofErr w:type="gramEnd"/>
      <w:r>
        <w:rPr>
          <w:rFonts w:ascii="Courier" w:hAnsi="Courier"/>
          <w:sz w:val="18"/>
        </w:rPr>
        <w:t xml:space="preserve"> Does it mean being able to get up, dress and walk at a level sufficient to maintain (unemployed) independence, or does it mean an ability to perform all these activities together with a return to full-time employment and participation in sport ?  </w:t>
      </w:r>
    </w:p>
    <w:p w:rsidR="00D034B4" w:rsidRDefault="00D034B4">
      <w:pPr>
        <w:rPr>
          <w:rFonts w:ascii="Courier" w:hAnsi="Courier"/>
          <w:sz w:val="18"/>
        </w:rPr>
      </w:pPr>
    </w:p>
    <w:p w:rsidR="00D034B4" w:rsidRDefault="00D034B4">
      <w:pPr>
        <w:rPr>
          <w:rFonts w:ascii="Courier" w:hAnsi="Courier"/>
          <w:sz w:val="18"/>
        </w:rPr>
      </w:pPr>
      <w:r>
        <w:rPr>
          <w:rFonts w:ascii="Courier" w:hAnsi="Courier"/>
          <w:sz w:val="18"/>
        </w:rPr>
        <w:t xml:space="preserve">Given the heterogeneous nature of the chronic fatigue syndrome, we are concerned at the apparent enthusiasm for cognitive behaviour therapy, which may be helpful </w:t>
      </w:r>
      <w:proofErr w:type="gramStart"/>
      <w:r>
        <w:rPr>
          <w:rFonts w:ascii="Courier" w:hAnsi="Courier"/>
          <w:sz w:val="18"/>
        </w:rPr>
        <w:t>for  patients</w:t>
      </w:r>
      <w:proofErr w:type="gramEnd"/>
      <w:r>
        <w:rPr>
          <w:rFonts w:ascii="Courier" w:hAnsi="Courier"/>
          <w:sz w:val="18"/>
        </w:rPr>
        <w:t xml:space="preserve"> who have factors such as depression or maladaptive behaviour (too much bed-rest) but may in the long term be detrimental to a specific sub-group of patients.  We note that in Sharpe and colleagues' trial the condition of four of the 30 patients given cognitive behaviour therapy had deteriorated after 12 months.  Could these patients have a distinct type of the chronic fatigue syndrome, meeting the original clinical criteria for </w:t>
      </w:r>
      <w:proofErr w:type="spellStart"/>
      <w:r>
        <w:rPr>
          <w:rFonts w:ascii="Courier" w:hAnsi="Courier"/>
          <w:sz w:val="18"/>
        </w:rPr>
        <w:t>myalgic</w:t>
      </w:r>
      <w:proofErr w:type="spellEnd"/>
      <w:r>
        <w:rPr>
          <w:rFonts w:ascii="Courier" w:hAnsi="Courier"/>
          <w:sz w:val="18"/>
        </w:rPr>
        <w:t xml:space="preserve"> encephalomyelitis</w:t>
      </w:r>
      <w:r>
        <w:rPr>
          <w:rStyle w:val="FootnoteReference"/>
          <w:sz w:val="18"/>
        </w:rPr>
        <w:footnoteReference w:id="11"/>
      </w:r>
      <w:r>
        <w:rPr>
          <w:rFonts w:ascii="Courier" w:hAnsi="Courier"/>
          <w:sz w:val="18"/>
        </w:rPr>
        <w:t xml:space="preserve">, and be at risk from cognitive behaviour therapy? </w:t>
      </w:r>
    </w:p>
    <w:p w:rsidR="00D034B4" w:rsidRDefault="00D034B4">
      <w:pPr>
        <w:rPr>
          <w:rFonts w:ascii="Courier" w:hAnsi="Courier"/>
          <w:sz w:val="18"/>
        </w:rPr>
      </w:pPr>
    </w:p>
    <w:p w:rsidR="00D034B4" w:rsidRDefault="00D034B4">
      <w:pPr>
        <w:rPr>
          <w:rFonts w:ascii="Courier" w:hAnsi="Courier"/>
          <w:sz w:val="18"/>
        </w:rPr>
      </w:pPr>
      <w:r>
        <w:rPr>
          <w:rFonts w:ascii="Courier" w:hAnsi="Courier"/>
          <w:sz w:val="18"/>
        </w:rPr>
        <w:t xml:space="preserve">RAY GIBBONS, researcher  </w:t>
      </w:r>
      <w:r>
        <w:rPr>
          <w:rFonts w:ascii="Courier" w:hAnsi="Courier"/>
          <w:sz w:val="18"/>
        </w:rPr>
        <w:tab/>
      </w:r>
      <w:r>
        <w:rPr>
          <w:rFonts w:ascii="Courier" w:hAnsi="Courier"/>
          <w:sz w:val="18"/>
        </w:rPr>
        <w:tab/>
      </w:r>
      <w:r>
        <w:rPr>
          <w:rFonts w:ascii="Courier" w:hAnsi="Courier"/>
          <w:sz w:val="18"/>
        </w:rPr>
        <w:tab/>
      </w:r>
      <w:r>
        <w:rPr>
          <w:rFonts w:ascii="Courier" w:hAnsi="Courier"/>
          <w:sz w:val="18"/>
        </w:rPr>
        <w:tab/>
        <w:t>Case History Research on ME (CHROME),</w:t>
      </w:r>
    </w:p>
    <w:p w:rsidR="00D034B4" w:rsidRDefault="00D034B4">
      <w:pPr>
        <w:rPr>
          <w:rFonts w:ascii="Courier" w:hAnsi="Courier"/>
          <w:sz w:val="18"/>
        </w:rPr>
      </w:pPr>
      <w:r>
        <w:rPr>
          <w:rFonts w:ascii="Courier" w:hAnsi="Courier"/>
          <w:sz w:val="18"/>
        </w:rPr>
        <w:t>ANNE MACINTYRE, researcher</w:t>
      </w:r>
      <w:r>
        <w:rPr>
          <w:rFonts w:ascii="Courier" w:hAnsi="Courier"/>
          <w:sz w:val="18"/>
        </w:rPr>
        <w:tab/>
      </w:r>
      <w:r>
        <w:rPr>
          <w:rFonts w:ascii="Courier" w:hAnsi="Courier"/>
          <w:sz w:val="18"/>
        </w:rPr>
        <w:tab/>
      </w:r>
      <w:r>
        <w:rPr>
          <w:rFonts w:ascii="Courier" w:hAnsi="Courier"/>
          <w:sz w:val="18"/>
        </w:rPr>
        <w:tab/>
      </w:r>
      <w:r>
        <w:rPr>
          <w:rFonts w:ascii="Courier" w:hAnsi="Courier"/>
          <w:sz w:val="18"/>
        </w:rPr>
        <w:tab/>
        <w:t>3 Britannia Road,</w:t>
      </w:r>
    </w:p>
    <w:p w:rsidR="00D034B4" w:rsidRDefault="00D034B4">
      <w:pPr>
        <w:rPr>
          <w:rFonts w:ascii="Courier" w:hAnsi="Courier"/>
          <w:sz w:val="18"/>
        </w:rPr>
      </w:pPr>
      <w:r>
        <w:rPr>
          <w:rFonts w:ascii="Courier" w:hAnsi="Courier"/>
          <w:sz w:val="18"/>
        </w:rPr>
        <w:t xml:space="preserve">CHRIS RICHARDS, researcher </w:t>
      </w:r>
      <w:r>
        <w:rPr>
          <w:rFonts w:ascii="Courier" w:hAnsi="Courier"/>
          <w:sz w:val="18"/>
        </w:rPr>
        <w:tab/>
      </w:r>
      <w:r>
        <w:rPr>
          <w:rFonts w:ascii="Courier" w:hAnsi="Courier"/>
          <w:sz w:val="18"/>
        </w:rPr>
        <w:tab/>
      </w:r>
      <w:r>
        <w:rPr>
          <w:rFonts w:ascii="Courier" w:hAnsi="Courier"/>
          <w:sz w:val="18"/>
        </w:rPr>
        <w:tab/>
      </w:r>
      <w:r>
        <w:rPr>
          <w:rFonts w:ascii="Courier" w:hAnsi="Courier"/>
          <w:sz w:val="18"/>
        </w:rPr>
        <w:tab/>
        <w:t>London SW6 2HJ</w:t>
      </w:r>
    </w:p>
    <w:p w:rsidR="000A6F97" w:rsidRDefault="000A6F97">
      <w:pPr>
        <w:rPr>
          <w:sz w:val="22"/>
        </w:rPr>
      </w:pPr>
    </w:p>
    <w:sectPr w:rsidR="000A6F97">
      <w:footerReference w:type="even" r:id="rId44"/>
      <w:footerReference w:type="default" r:id="rId45"/>
      <w:footerReference w:type="first" r:id="rId46"/>
      <w:type w:val="continuous"/>
      <w:pgSz w:w="11906" w:h="16838"/>
      <w:pgMar w:top="1134" w:right="991" w:bottom="1843"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F97" w:rsidRDefault="000A6F97">
      <w:r>
        <w:separator/>
      </w:r>
    </w:p>
  </w:endnote>
  <w:endnote w:type="continuationSeparator" w:id="0">
    <w:p w:rsidR="000A6F97" w:rsidRDefault="000A6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W1)">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97" w:rsidRDefault="000A6F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6F97" w:rsidRDefault="000A6F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97" w:rsidRDefault="000A6F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7DC6">
      <w:rPr>
        <w:rStyle w:val="PageNumber"/>
        <w:noProof/>
      </w:rPr>
      <w:t>37</w:t>
    </w:r>
    <w:r>
      <w:rPr>
        <w:rStyle w:val="PageNumber"/>
      </w:rPr>
      <w:fldChar w:fldCharType="end"/>
    </w:r>
  </w:p>
  <w:p w:rsidR="000A6F97" w:rsidRDefault="000A6F97">
    <w:pPr>
      <w:pStyle w:val="Footer"/>
    </w:pPr>
  </w:p>
  <w:p w:rsidR="000A6F97" w:rsidRDefault="000A6F97">
    <w:pPr>
      <w:pStyle w:val="Footer"/>
    </w:pPr>
  </w:p>
  <w:p w:rsidR="000A6F97" w:rsidRDefault="000A6F97">
    <w:pPr>
      <w:pStyle w:val="Footer"/>
    </w:pPr>
    <w:r>
      <w:rPr>
        <w:sz w:val="16"/>
      </w:rPr>
      <w:t xml:space="preserve">The Story from Below                  </w:t>
    </w:r>
    <w:r>
      <w:rPr>
        <w:sz w:val="16"/>
      </w:rPr>
      <w:tab/>
      <w:t>Part 1</w:t>
    </w:r>
    <w:r>
      <w:rPr>
        <w:sz w:val="16"/>
      </w:rPr>
      <w:tab/>
      <w:t>CHROME May 1996</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97" w:rsidRDefault="000A6F97">
    <w:pPr>
      <w:pStyle w:val="Footer"/>
    </w:pPr>
  </w:p>
  <w:p w:rsidR="000A6F97" w:rsidRDefault="000A6F97">
    <w:pPr>
      <w:pStyle w:val="Footer"/>
    </w:pPr>
    <w:r>
      <w:t>The Story from Below- Part 1</w:t>
    </w:r>
    <w: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tab/>
      <w:t>CHROME May 1996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F97" w:rsidRDefault="000A6F97">
      <w:r>
        <w:separator/>
      </w:r>
    </w:p>
  </w:footnote>
  <w:footnote w:type="continuationSeparator" w:id="0">
    <w:p w:rsidR="000A6F97" w:rsidRDefault="000A6F97">
      <w:r>
        <w:continuationSeparator/>
      </w:r>
    </w:p>
  </w:footnote>
  <w:footnote w:id="1">
    <w:p w:rsidR="000A6F97" w:rsidRDefault="000A6F97">
      <w:pPr>
        <w:pStyle w:val="FootnoteText"/>
        <w:rPr>
          <w:rFonts w:ascii="Arial" w:hAnsi="Arial"/>
          <w:sz w:val="16"/>
        </w:rPr>
      </w:pPr>
      <w:r>
        <w:rPr>
          <w:rStyle w:val="FootnoteReference"/>
          <w:rFonts w:ascii="Arial" w:hAnsi="Arial"/>
          <w:sz w:val="16"/>
        </w:rPr>
        <w:footnoteRef/>
      </w:r>
      <w:r>
        <w:rPr>
          <w:rFonts w:ascii="Arial" w:hAnsi="Arial"/>
          <w:sz w:val="16"/>
        </w:rPr>
        <w:t xml:space="preserve">   Flint, Austin and Welch, William H (1881) </w:t>
      </w:r>
      <w:proofErr w:type="gramStart"/>
      <w:r>
        <w:rPr>
          <w:rFonts w:ascii="Arial" w:hAnsi="Arial"/>
          <w:i/>
          <w:sz w:val="16"/>
        </w:rPr>
        <w:t>The</w:t>
      </w:r>
      <w:proofErr w:type="gramEnd"/>
      <w:r>
        <w:rPr>
          <w:rFonts w:ascii="Arial" w:hAnsi="Arial"/>
          <w:i/>
          <w:sz w:val="16"/>
        </w:rPr>
        <w:t xml:space="preserve"> Principles and Practice of Medicine</w:t>
      </w:r>
      <w:r>
        <w:rPr>
          <w:rFonts w:ascii="Arial" w:hAnsi="Arial"/>
          <w:sz w:val="16"/>
        </w:rPr>
        <w:t xml:space="preserve"> London, J &amp; A Churchill.  6th edition (1886)</w:t>
      </w:r>
    </w:p>
  </w:footnote>
  <w:footnote w:id="2">
    <w:p w:rsidR="000A6F97" w:rsidRDefault="000A6F97">
      <w:pPr>
        <w:pStyle w:val="FootnoteText"/>
        <w:rPr>
          <w:rFonts w:ascii="Arial" w:hAnsi="Arial"/>
          <w:sz w:val="16"/>
        </w:rPr>
      </w:pPr>
      <w:r>
        <w:rPr>
          <w:rStyle w:val="FootnoteReference"/>
          <w:rFonts w:ascii="Arial" w:hAnsi="Arial"/>
          <w:sz w:val="16"/>
        </w:rPr>
        <w:footnoteRef/>
      </w:r>
      <w:r>
        <w:rPr>
          <w:rFonts w:ascii="Arial" w:hAnsi="Arial"/>
          <w:sz w:val="16"/>
        </w:rPr>
        <w:t xml:space="preserve">   See Victor Robinson (1932) </w:t>
      </w:r>
      <w:r>
        <w:rPr>
          <w:rFonts w:ascii="Arial" w:hAnsi="Arial"/>
          <w:i/>
          <w:sz w:val="16"/>
        </w:rPr>
        <w:t>Robert Koch</w:t>
      </w:r>
      <w:r>
        <w:rPr>
          <w:rFonts w:ascii="Arial" w:hAnsi="Arial"/>
          <w:sz w:val="16"/>
        </w:rPr>
        <w:t xml:space="preserve">, New York, Medical Life Press.  </w:t>
      </w:r>
    </w:p>
  </w:footnote>
  <w:footnote w:id="3">
    <w:p w:rsidR="000A6F97" w:rsidRDefault="000A6F97">
      <w:pPr>
        <w:pStyle w:val="FootnoteText"/>
        <w:spacing w:before="240"/>
        <w:rPr>
          <w:rFonts w:ascii="Arial" w:hAnsi="Arial"/>
          <w:sz w:val="16"/>
        </w:rPr>
      </w:pPr>
      <w:r>
        <w:rPr>
          <w:rStyle w:val="FootnoteReference"/>
          <w:rFonts w:ascii="Arial" w:hAnsi="Arial"/>
          <w:sz w:val="16"/>
        </w:rPr>
        <w:footnoteRef/>
      </w:r>
      <w:r>
        <w:rPr>
          <w:rFonts w:ascii="Arial" w:hAnsi="Arial"/>
          <w:sz w:val="16"/>
        </w:rPr>
        <w:t xml:space="preserve">   (</w:t>
      </w:r>
      <w:proofErr w:type="spellStart"/>
      <w:r>
        <w:rPr>
          <w:rFonts w:ascii="Arial" w:hAnsi="Arial"/>
          <w:sz w:val="16"/>
        </w:rPr>
        <w:t>eds</w:t>
      </w:r>
      <w:proofErr w:type="spellEnd"/>
      <w:r>
        <w:rPr>
          <w:rFonts w:ascii="Arial" w:hAnsi="Arial"/>
          <w:sz w:val="16"/>
        </w:rPr>
        <w:t>) Jenkins, R &amp; Mowbray</w:t>
      </w:r>
      <w:proofErr w:type="gramStart"/>
      <w:r>
        <w:rPr>
          <w:rFonts w:ascii="Arial" w:hAnsi="Arial"/>
          <w:sz w:val="16"/>
        </w:rPr>
        <w:t>,  J</w:t>
      </w:r>
      <w:proofErr w:type="gramEnd"/>
      <w:r>
        <w:rPr>
          <w:rFonts w:ascii="Arial" w:hAnsi="Arial"/>
          <w:sz w:val="16"/>
        </w:rPr>
        <w:t xml:space="preserve"> F (1991)  </w:t>
      </w:r>
      <w:r>
        <w:rPr>
          <w:rFonts w:ascii="Arial" w:hAnsi="Arial"/>
          <w:i/>
          <w:sz w:val="16"/>
        </w:rPr>
        <w:t>Post-viral Fatigue Syndrome</w:t>
      </w:r>
      <w:r>
        <w:rPr>
          <w:rFonts w:ascii="Arial" w:hAnsi="Arial"/>
          <w:sz w:val="16"/>
        </w:rPr>
        <w:t>, Chichester, John Wiley &amp; Sons.</w:t>
      </w:r>
    </w:p>
  </w:footnote>
  <w:footnote w:id="4">
    <w:p w:rsidR="000A6F97" w:rsidRDefault="000A6F97">
      <w:pPr>
        <w:pStyle w:val="FootnoteText"/>
        <w:rPr>
          <w:rFonts w:ascii="Arial" w:hAnsi="Arial"/>
          <w:sz w:val="16"/>
        </w:rPr>
      </w:pPr>
      <w:r>
        <w:rPr>
          <w:rStyle w:val="FootnoteReference"/>
          <w:rFonts w:ascii="Arial" w:hAnsi="Arial"/>
          <w:sz w:val="16"/>
        </w:rPr>
        <w:footnoteRef/>
      </w:r>
      <w:r>
        <w:rPr>
          <w:rFonts w:ascii="Arial" w:hAnsi="Arial"/>
          <w:sz w:val="16"/>
        </w:rPr>
        <w:t xml:space="preserve"> Jenkins, R, </w:t>
      </w:r>
      <w:proofErr w:type="spellStart"/>
      <w:r>
        <w:rPr>
          <w:rFonts w:ascii="Arial" w:hAnsi="Arial"/>
          <w:sz w:val="16"/>
        </w:rPr>
        <w:t>Aggett</w:t>
      </w:r>
      <w:proofErr w:type="spellEnd"/>
      <w:r>
        <w:rPr>
          <w:rFonts w:ascii="Arial" w:hAnsi="Arial"/>
          <w:sz w:val="16"/>
        </w:rPr>
        <w:t xml:space="preserve">, P and </w:t>
      </w:r>
      <w:proofErr w:type="spellStart"/>
      <w:r>
        <w:rPr>
          <w:rFonts w:ascii="Arial" w:hAnsi="Arial"/>
          <w:sz w:val="16"/>
        </w:rPr>
        <w:t>Newall</w:t>
      </w:r>
      <w:proofErr w:type="spellEnd"/>
      <w:r>
        <w:rPr>
          <w:rFonts w:ascii="Arial" w:hAnsi="Arial"/>
          <w:sz w:val="16"/>
        </w:rPr>
        <w:t xml:space="preserve"> B (1988) “Teaching medical students and registrars: a multidisciplinary team approach to the management of chronic pain and abnormal illness behaviour”. </w:t>
      </w:r>
      <w:proofErr w:type="gramStart"/>
      <w:r>
        <w:rPr>
          <w:rFonts w:ascii="Arial" w:hAnsi="Arial"/>
          <w:sz w:val="16"/>
        </w:rPr>
        <w:t>Association of University Teachers of Psychiatry Newsletter, London.</w:t>
      </w:r>
      <w:proofErr w:type="gramEnd"/>
    </w:p>
  </w:footnote>
  <w:footnote w:id="5">
    <w:p w:rsidR="000A6F97" w:rsidRDefault="000A6F97">
      <w:pPr>
        <w:pStyle w:val="FootnoteText"/>
        <w:rPr>
          <w:rFonts w:ascii="Arial" w:hAnsi="Arial"/>
          <w:sz w:val="16"/>
        </w:rPr>
      </w:pPr>
      <w:r>
        <w:rPr>
          <w:rStyle w:val="FootnoteReference"/>
          <w:rFonts w:ascii="Arial" w:hAnsi="Arial"/>
          <w:sz w:val="16"/>
        </w:rPr>
        <w:footnoteRef/>
      </w:r>
      <w:r>
        <w:rPr>
          <w:rFonts w:ascii="Arial" w:hAnsi="Arial"/>
          <w:sz w:val="16"/>
        </w:rPr>
        <w:t xml:space="preserve">  Arnold, D I, Bore, P J, </w:t>
      </w:r>
      <w:proofErr w:type="spellStart"/>
      <w:r>
        <w:rPr>
          <w:rFonts w:ascii="Arial" w:hAnsi="Arial"/>
          <w:sz w:val="16"/>
        </w:rPr>
        <w:t>Radda</w:t>
      </w:r>
      <w:proofErr w:type="spellEnd"/>
      <w:r>
        <w:rPr>
          <w:rFonts w:ascii="Arial" w:hAnsi="Arial"/>
          <w:sz w:val="16"/>
        </w:rPr>
        <w:t xml:space="preserve"> G K, Styles, P &amp; Taylor, D J (1984) “Excessive intracellular acidosis of skeletal muscle on exercise in a patient with a post viral fatigue </w:t>
      </w:r>
      <w:proofErr w:type="spellStart"/>
      <w:r>
        <w:rPr>
          <w:rFonts w:ascii="Arial" w:hAnsi="Arial"/>
          <w:sz w:val="16"/>
        </w:rPr>
        <w:t>syndorme</w:t>
      </w:r>
      <w:proofErr w:type="spellEnd"/>
      <w:r>
        <w:rPr>
          <w:rFonts w:ascii="Arial" w:hAnsi="Arial"/>
          <w:sz w:val="16"/>
        </w:rPr>
        <w:t xml:space="preserve">”. </w:t>
      </w:r>
      <w:r>
        <w:rPr>
          <w:rFonts w:ascii="Arial" w:hAnsi="Arial"/>
          <w:i/>
          <w:sz w:val="16"/>
        </w:rPr>
        <w:t>The Lancet</w:t>
      </w:r>
      <w:r>
        <w:rPr>
          <w:rFonts w:ascii="Arial" w:hAnsi="Arial"/>
          <w:sz w:val="16"/>
        </w:rPr>
        <w:t xml:space="preserve">, </w:t>
      </w:r>
      <w:r>
        <w:rPr>
          <w:rFonts w:ascii="Arial" w:hAnsi="Arial"/>
          <w:b/>
          <w:sz w:val="16"/>
        </w:rPr>
        <w:t>1</w:t>
      </w:r>
      <w:r>
        <w:rPr>
          <w:rFonts w:ascii="Arial" w:hAnsi="Arial"/>
          <w:sz w:val="16"/>
        </w:rPr>
        <w:t xml:space="preserve">: 1367-1369. </w:t>
      </w:r>
    </w:p>
  </w:footnote>
  <w:footnote w:id="6">
    <w:p w:rsidR="000A6F97" w:rsidRDefault="000A6F97">
      <w:pPr>
        <w:pStyle w:val="FootnoteText"/>
        <w:rPr>
          <w:rFonts w:ascii="Arial" w:hAnsi="Arial"/>
          <w:sz w:val="16"/>
        </w:rPr>
      </w:pPr>
      <w:r>
        <w:rPr>
          <w:rStyle w:val="FootnoteReference"/>
          <w:rFonts w:ascii="Arial" w:hAnsi="Arial"/>
          <w:sz w:val="16"/>
        </w:rPr>
        <w:footnoteRef/>
      </w:r>
      <w:r>
        <w:rPr>
          <w:rFonts w:ascii="Arial" w:hAnsi="Arial"/>
          <w:sz w:val="16"/>
        </w:rPr>
        <w:t xml:space="preserve">   Behan, P O, Behan W M H &amp; Bell, E J (1985) “The </w:t>
      </w:r>
      <w:proofErr w:type="spellStart"/>
      <w:r>
        <w:rPr>
          <w:rFonts w:ascii="Arial" w:hAnsi="Arial"/>
          <w:sz w:val="16"/>
        </w:rPr>
        <w:t>postviral</w:t>
      </w:r>
      <w:proofErr w:type="spellEnd"/>
      <w:r>
        <w:rPr>
          <w:rFonts w:ascii="Arial" w:hAnsi="Arial"/>
          <w:sz w:val="16"/>
        </w:rPr>
        <w:t xml:space="preserve"> fatigue </w:t>
      </w:r>
      <w:proofErr w:type="spellStart"/>
      <w:r>
        <w:rPr>
          <w:rFonts w:ascii="Arial" w:hAnsi="Arial"/>
          <w:sz w:val="16"/>
        </w:rPr>
        <w:t>syndorme</w:t>
      </w:r>
      <w:proofErr w:type="spellEnd"/>
      <w:r>
        <w:rPr>
          <w:rFonts w:ascii="Arial" w:hAnsi="Arial"/>
          <w:sz w:val="16"/>
        </w:rPr>
        <w:t xml:space="preserve"> - an analysis of the findings in 50 cases”. </w:t>
      </w:r>
      <w:r>
        <w:rPr>
          <w:rFonts w:ascii="Arial" w:hAnsi="Arial"/>
          <w:i/>
          <w:sz w:val="16"/>
        </w:rPr>
        <w:t>Journal of Infection</w:t>
      </w:r>
      <w:r>
        <w:rPr>
          <w:rFonts w:ascii="Arial" w:hAnsi="Arial"/>
          <w:sz w:val="16"/>
        </w:rPr>
        <w:t xml:space="preserve">, </w:t>
      </w:r>
      <w:r>
        <w:rPr>
          <w:rFonts w:ascii="Arial" w:hAnsi="Arial"/>
          <w:b/>
          <w:sz w:val="16"/>
        </w:rPr>
        <w:t>10</w:t>
      </w:r>
      <w:r>
        <w:rPr>
          <w:rFonts w:ascii="Arial" w:hAnsi="Arial"/>
          <w:sz w:val="16"/>
        </w:rPr>
        <w:t>:211-222.</w:t>
      </w:r>
    </w:p>
  </w:footnote>
  <w:footnote w:id="7">
    <w:p w:rsidR="000A6F97" w:rsidRDefault="000A6F97">
      <w:pPr>
        <w:pStyle w:val="FootnoteText"/>
        <w:rPr>
          <w:rFonts w:ascii="Arial" w:hAnsi="Arial"/>
          <w:sz w:val="16"/>
        </w:rPr>
      </w:pPr>
      <w:r>
        <w:rPr>
          <w:rStyle w:val="FootnoteReference"/>
          <w:rFonts w:ascii="Arial" w:hAnsi="Arial"/>
          <w:sz w:val="16"/>
        </w:rPr>
        <w:footnoteRef/>
      </w:r>
      <w:r>
        <w:rPr>
          <w:rFonts w:ascii="Arial" w:hAnsi="Arial"/>
          <w:sz w:val="16"/>
        </w:rPr>
        <w:t xml:space="preserve">   See Bell, David (1991) CFIDS</w:t>
      </w:r>
      <w:r>
        <w:rPr>
          <w:rFonts w:ascii="Arial" w:hAnsi="Arial"/>
          <w:i/>
          <w:sz w:val="16"/>
        </w:rPr>
        <w:t xml:space="preserve">: The Disease of a Thousand Names, </w:t>
      </w:r>
      <w:r>
        <w:rPr>
          <w:rFonts w:ascii="Arial" w:hAnsi="Arial"/>
          <w:sz w:val="16"/>
        </w:rPr>
        <w:t>New York, Pollard Publications</w:t>
      </w:r>
    </w:p>
  </w:footnote>
  <w:footnote w:id="8">
    <w:p w:rsidR="000A6F97" w:rsidRDefault="000A6F97">
      <w:pPr>
        <w:pStyle w:val="FootnoteText"/>
        <w:rPr>
          <w:rFonts w:ascii="Arial" w:hAnsi="Arial"/>
          <w:sz w:val="16"/>
        </w:rPr>
      </w:pPr>
      <w:r>
        <w:rPr>
          <w:rStyle w:val="FootnoteReference"/>
          <w:rFonts w:ascii="Arial" w:hAnsi="Arial"/>
          <w:sz w:val="16"/>
        </w:rPr>
        <w:footnoteRef/>
      </w:r>
      <w:r>
        <w:rPr>
          <w:rFonts w:ascii="Arial" w:hAnsi="Arial"/>
          <w:sz w:val="16"/>
        </w:rPr>
        <w:t xml:space="preserve">   See </w:t>
      </w:r>
      <w:r>
        <w:rPr>
          <w:rFonts w:ascii="Arial" w:hAnsi="Arial"/>
          <w:i/>
          <w:sz w:val="16"/>
        </w:rPr>
        <w:t>Perspectives: The Magazine of the ME Association</w:t>
      </w:r>
      <w:r>
        <w:rPr>
          <w:rFonts w:ascii="Arial" w:hAnsi="Arial"/>
          <w:sz w:val="16"/>
        </w:rPr>
        <w:t xml:space="preserve"> (Summer 1991), p. 24.</w:t>
      </w:r>
    </w:p>
  </w:footnote>
  <w:footnote w:id="9">
    <w:p w:rsidR="000A6F97" w:rsidRDefault="000A6F97">
      <w:pPr>
        <w:pStyle w:val="FootnoteText"/>
        <w:ind w:hanging="142"/>
        <w:rPr>
          <w:rFonts w:ascii="Courier New" w:hAnsi="Courier New"/>
          <w:sz w:val="16"/>
        </w:rPr>
      </w:pPr>
      <w:r>
        <w:rPr>
          <w:rFonts w:ascii="Courier New" w:hAnsi="Courier New"/>
          <w:sz w:val="16"/>
        </w:rPr>
        <w:t xml:space="preserve">  </w:t>
      </w:r>
      <w:r>
        <w:rPr>
          <w:rStyle w:val="FootnoteReference"/>
          <w:rFonts w:ascii="Courier New" w:hAnsi="Courier New"/>
          <w:sz w:val="16"/>
        </w:rPr>
        <w:footnoteRef/>
      </w:r>
      <w:r>
        <w:rPr>
          <w:rFonts w:ascii="Courier New" w:hAnsi="Courier New"/>
          <w:sz w:val="16"/>
        </w:rPr>
        <w:t xml:space="preserve">   Sharpe M, </w:t>
      </w:r>
      <w:proofErr w:type="spellStart"/>
      <w:r>
        <w:rPr>
          <w:rFonts w:ascii="Courier New" w:hAnsi="Courier New"/>
          <w:sz w:val="16"/>
        </w:rPr>
        <w:t>Hawton</w:t>
      </w:r>
      <w:proofErr w:type="spellEnd"/>
      <w:r>
        <w:rPr>
          <w:rFonts w:ascii="Courier New" w:hAnsi="Courier New"/>
          <w:sz w:val="16"/>
        </w:rPr>
        <w:t xml:space="preserve"> K, </w:t>
      </w:r>
      <w:proofErr w:type="spellStart"/>
      <w:r>
        <w:rPr>
          <w:rFonts w:ascii="Courier New" w:hAnsi="Courier New"/>
          <w:sz w:val="16"/>
        </w:rPr>
        <w:t>Simkin</w:t>
      </w:r>
      <w:proofErr w:type="spellEnd"/>
      <w:r>
        <w:rPr>
          <w:rFonts w:ascii="Courier New" w:hAnsi="Courier New"/>
          <w:sz w:val="16"/>
        </w:rPr>
        <w:t xml:space="preserve"> S, </w:t>
      </w:r>
      <w:proofErr w:type="spellStart"/>
      <w:r>
        <w:rPr>
          <w:rFonts w:ascii="Courier New" w:hAnsi="Courier New"/>
          <w:sz w:val="16"/>
        </w:rPr>
        <w:t>Surawy</w:t>
      </w:r>
      <w:proofErr w:type="spellEnd"/>
      <w:r>
        <w:rPr>
          <w:rFonts w:ascii="Courier New" w:hAnsi="Courier New"/>
          <w:sz w:val="16"/>
        </w:rPr>
        <w:t xml:space="preserve"> C, </w:t>
      </w:r>
      <w:proofErr w:type="spellStart"/>
      <w:r>
        <w:rPr>
          <w:rFonts w:ascii="Courier New" w:hAnsi="Courier New"/>
          <w:sz w:val="16"/>
        </w:rPr>
        <w:t>Hackman</w:t>
      </w:r>
      <w:proofErr w:type="spellEnd"/>
      <w:r>
        <w:rPr>
          <w:rFonts w:ascii="Courier New" w:hAnsi="Courier New"/>
          <w:sz w:val="16"/>
        </w:rPr>
        <w:t xml:space="preserve"> A, </w:t>
      </w:r>
      <w:proofErr w:type="spellStart"/>
      <w:r>
        <w:rPr>
          <w:rFonts w:ascii="Courier New" w:hAnsi="Courier New"/>
          <w:sz w:val="16"/>
        </w:rPr>
        <w:t>Klimes</w:t>
      </w:r>
      <w:proofErr w:type="spellEnd"/>
      <w:r>
        <w:rPr>
          <w:rFonts w:ascii="Courier New" w:hAnsi="Courier New"/>
          <w:sz w:val="16"/>
        </w:rPr>
        <w:t xml:space="preserve"> I </w:t>
      </w:r>
      <w:r>
        <w:rPr>
          <w:rFonts w:ascii="Courier New" w:hAnsi="Courier New"/>
          <w:i/>
          <w:sz w:val="16"/>
        </w:rPr>
        <w:t>et al</w:t>
      </w:r>
      <w:r>
        <w:rPr>
          <w:rFonts w:ascii="Courier New" w:hAnsi="Courier New"/>
          <w:sz w:val="16"/>
        </w:rPr>
        <w:t xml:space="preserve">.  Cognitive behaviour therapy for the chronic fatigue syndrome: a randomised controlled trial. </w:t>
      </w:r>
      <w:proofErr w:type="gramStart"/>
      <w:r>
        <w:rPr>
          <w:rFonts w:ascii="Courier New" w:hAnsi="Courier New"/>
          <w:sz w:val="16"/>
        </w:rPr>
        <w:t xml:space="preserve">BMJ 1996; </w:t>
      </w:r>
      <w:r>
        <w:rPr>
          <w:rFonts w:ascii="Courier New" w:hAnsi="Courier New"/>
          <w:b/>
          <w:sz w:val="16"/>
        </w:rPr>
        <w:t>312</w:t>
      </w:r>
      <w:r>
        <w:rPr>
          <w:rFonts w:ascii="Courier New" w:hAnsi="Courier New"/>
          <w:sz w:val="16"/>
        </w:rPr>
        <w:t>: 22-6.</w:t>
      </w:r>
      <w:proofErr w:type="gramEnd"/>
      <w:r>
        <w:rPr>
          <w:rFonts w:ascii="Courier New" w:hAnsi="Courier New"/>
          <w:sz w:val="16"/>
        </w:rPr>
        <w:t xml:space="preserve"> (6 January)</w:t>
      </w:r>
    </w:p>
  </w:footnote>
  <w:footnote w:id="10">
    <w:p w:rsidR="000A6F97" w:rsidRDefault="000A6F97">
      <w:pPr>
        <w:rPr>
          <w:rFonts w:ascii="Courier New" w:hAnsi="Courier New"/>
        </w:rPr>
      </w:pPr>
      <w:r>
        <w:rPr>
          <w:rStyle w:val="FootnoteReference"/>
          <w:rFonts w:ascii="Courier New" w:hAnsi="Courier New"/>
          <w:sz w:val="16"/>
        </w:rPr>
        <w:footnoteRef/>
      </w:r>
      <w:r>
        <w:rPr>
          <w:rFonts w:ascii="Courier New" w:hAnsi="Courier New"/>
          <w:sz w:val="16"/>
        </w:rPr>
        <w:t xml:space="preserve">  Lloyd AR, </w:t>
      </w:r>
      <w:proofErr w:type="spellStart"/>
      <w:r>
        <w:rPr>
          <w:rFonts w:ascii="Courier New" w:hAnsi="Courier New"/>
          <w:sz w:val="16"/>
        </w:rPr>
        <w:t>Hickie</w:t>
      </w:r>
      <w:proofErr w:type="spellEnd"/>
      <w:r>
        <w:rPr>
          <w:rFonts w:ascii="Courier New" w:hAnsi="Courier New"/>
          <w:sz w:val="16"/>
        </w:rPr>
        <w:t xml:space="preserve"> I, Brockman A, </w:t>
      </w:r>
      <w:proofErr w:type="spellStart"/>
      <w:r>
        <w:rPr>
          <w:rFonts w:ascii="Courier New" w:hAnsi="Courier New"/>
          <w:sz w:val="16"/>
        </w:rPr>
        <w:t>Hickie</w:t>
      </w:r>
      <w:proofErr w:type="spellEnd"/>
      <w:r>
        <w:rPr>
          <w:rFonts w:ascii="Courier New" w:hAnsi="Courier New"/>
          <w:sz w:val="16"/>
        </w:rPr>
        <w:t xml:space="preserve"> C, Wilson A, Dwyer  J, et al. Immunologic and </w:t>
      </w:r>
      <w:proofErr w:type="spellStart"/>
      <w:r>
        <w:rPr>
          <w:rFonts w:ascii="Courier New" w:hAnsi="Courier New"/>
          <w:sz w:val="16"/>
        </w:rPr>
        <w:t>psychologic</w:t>
      </w:r>
      <w:proofErr w:type="spellEnd"/>
      <w:r>
        <w:rPr>
          <w:rFonts w:ascii="Courier New" w:hAnsi="Courier New"/>
          <w:sz w:val="16"/>
        </w:rPr>
        <w:t xml:space="preserve"> therapy for patients with chronic fatigue syndrome: a double-blind, placebo-controlled trial. </w:t>
      </w:r>
      <w:r>
        <w:rPr>
          <w:rFonts w:ascii="Courier New" w:hAnsi="Courier New"/>
          <w:i/>
          <w:sz w:val="16"/>
        </w:rPr>
        <w:t>AM J Med</w:t>
      </w:r>
      <w:r>
        <w:rPr>
          <w:rFonts w:ascii="Courier New" w:hAnsi="Courier New"/>
          <w:sz w:val="16"/>
        </w:rPr>
        <w:t xml:space="preserve"> 1993; </w:t>
      </w:r>
      <w:r>
        <w:rPr>
          <w:rFonts w:ascii="Courier New" w:hAnsi="Courier New"/>
          <w:b/>
          <w:sz w:val="16"/>
        </w:rPr>
        <w:t>94</w:t>
      </w:r>
      <w:r>
        <w:rPr>
          <w:rFonts w:ascii="Courier New" w:hAnsi="Courier New"/>
          <w:sz w:val="16"/>
        </w:rPr>
        <w:t>:197-</w:t>
      </w:r>
      <w:r>
        <w:rPr>
          <w:rFonts w:ascii="Courier New" w:hAnsi="Courier New"/>
        </w:rPr>
        <w:t>203</w:t>
      </w:r>
    </w:p>
  </w:footnote>
  <w:footnote w:id="11">
    <w:p w:rsidR="000A6F97" w:rsidRDefault="000A6F97">
      <w:pPr>
        <w:rPr>
          <w:rFonts w:ascii="Courier New" w:hAnsi="Courier New"/>
          <w:sz w:val="16"/>
        </w:rPr>
      </w:pPr>
      <w:r>
        <w:rPr>
          <w:rStyle w:val="FootnoteReference"/>
          <w:rFonts w:ascii="Courier New" w:hAnsi="Courier New"/>
          <w:sz w:val="16"/>
        </w:rPr>
        <w:footnoteRef/>
      </w:r>
      <w:r>
        <w:rPr>
          <w:rFonts w:ascii="Courier New" w:hAnsi="Courier New"/>
          <w:sz w:val="16"/>
        </w:rPr>
        <w:t xml:space="preserve">  Ramsay </w:t>
      </w:r>
      <w:proofErr w:type="gramStart"/>
      <w:r>
        <w:rPr>
          <w:rFonts w:ascii="Courier New" w:hAnsi="Courier New"/>
          <w:sz w:val="16"/>
        </w:rPr>
        <w:t>AM</w:t>
      </w:r>
      <w:proofErr w:type="gramEnd"/>
      <w:r>
        <w:rPr>
          <w:rFonts w:ascii="Courier New" w:hAnsi="Courier New"/>
          <w:sz w:val="16"/>
        </w:rPr>
        <w:t xml:space="preserve">.  </w:t>
      </w:r>
      <w:proofErr w:type="spellStart"/>
      <w:r>
        <w:rPr>
          <w:rFonts w:ascii="Courier New" w:hAnsi="Courier New"/>
          <w:i/>
          <w:sz w:val="16"/>
        </w:rPr>
        <w:t>Myalgic</w:t>
      </w:r>
      <w:proofErr w:type="spellEnd"/>
      <w:r>
        <w:rPr>
          <w:rFonts w:ascii="Courier New" w:hAnsi="Courier New"/>
          <w:i/>
          <w:sz w:val="16"/>
        </w:rPr>
        <w:t xml:space="preserve"> Encephalomyelitis and </w:t>
      </w:r>
      <w:proofErr w:type="spellStart"/>
      <w:r>
        <w:rPr>
          <w:rFonts w:ascii="Courier New" w:hAnsi="Courier New"/>
          <w:i/>
          <w:sz w:val="16"/>
        </w:rPr>
        <w:t>Postviral</w:t>
      </w:r>
      <w:proofErr w:type="spellEnd"/>
      <w:r>
        <w:rPr>
          <w:rFonts w:ascii="Courier New" w:hAnsi="Courier New"/>
          <w:i/>
          <w:sz w:val="16"/>
        </w:rPr>
        <w:t xml:space="preserve"> Fatigue States: the saga of Royal Free disease</w:t>
      </w:r>
      <w:r>
        <w:rPr>
          <w:rFonts w:ascii="Courier New" w:hAnsi="Courier New"/>
          <w:sz w:val="16"/>
        </w:rPr>
        <w:t xml:space="preserve">. Gower Medical Publishing, London, Second Edition 1989; 29-31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1CC01E"/>
    <w:lvl w:ilvl="0">
      <w:numFmt w:val="bullet"/>
      <w:lvlText w:val="*"/>
      <w:lvlJc w:val="left"/>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4B4"/>
    <w:rsid w:val="000A6F97"/>
    <w:rsid w:val="003A7DC6"/>
    <w:rsid w:val="00D034B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styleId="List">
    <w:name w:val="List"/>
    <w:basedOn w:val="Normal"/>
    <w:semiHidden/>
    <w:pPr>
      <w:ind w:left="283" w:hanging="283"/>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semiHidden/>
    <w:rsid w:val="00D034B4"/>
  </w:style>
  <w:style w:type="character" w:customStyle="1" w:styleId="FootnoteTextChar">
    <w:name w:val="Footnote Text Char"/>
    <w:basedOn w:val="DefaultParagraphFont"/>
    <w:link w:val="FootnoteText"/>
    <w:semiHidden/>
    <w:rsid w:val="00D034B4"/>
  </w:style>
  <w:style w:type="character" w:styleId="FootnoteReference">
    <w:name w:val="footnote reference"/>
    <w:basedOn w:val="DefaultParagraphFont"/>
    <w:semiHidden/>
    <w:rsid w:val="00D034B4"/>
    <w:rPr>
      <w:vertAlign w:val="superscript"/>
    </w:rPr>
  </w:style>
  <w:style w:type="character" w:customStyle="1" w:styleId="HeaderChar">
    <w:name w:val="Header Char"/>
    <w:basedOn w:val="DefaultParagraphFont"/>
    <w:link w:val="Header"/>
    <w:uiPriority w:val="99"/>
    <w:rsid w:val="000A6F97"/>
  </w:style>
  <w:style w:type="paragraph" w:styleId="BalloonText">
    <w:name w:val="Balloon Text"/>
    <w:basedOn w:val="Normal"/>
    <w:link w:val="BalloonTextChar"/>
    <w:uiPriority w:val="99"/>
    <w:semiHidden/>
    <w:unhideWhenUsed/>
    <w:rsid w:val="000A6F97"/>
    <w:rPr>
      <w:rFonts w:ascii="Tahoma" w:hAnsi="Tahoma" w:cs="Tahoma"/>
      <w:sz w:val="16"/>
      <w:szCs w:val="16"/>
    </w:rPr>
  </w:style>
  <w:style w:type="character" w:customStyle="1" w:styleId="BalloonTextChar">
    <w:name w:val="Balloon Text Char"/>
    <w:basedOn w:val="DefaultParagraphFont"/>
    <w:link w:val="BalloonText"/>
    <w:uiPriority w:val="99"/>
    <w:semiHidden/>
    <w:rsid w:val="000A6F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37</Pages>
  <Words>12842</Words>
  <Characters>73203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CHROME’s First  Annual  Report                                               Autumn 1995</vt:lpstr>
    </vt:vector>
  </TitlesOfParts>
  <Company/>
  <LinksUpToDate>false</LinksUpToDate>
  <CharactersWithSpaces>85874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CHROME’s First  Annual  Report                                               Autumn 1995</dc:title>
  <dc:creator>Ken Manley</dc:creator>
  <cp:lastModifiedBy>Manley</cp:lastModifiedBy>
  <cp:revision>3</cp:revision>
  <dcterms:created xsi:type="dcterms:W3CDTF">2010-12-22T15:36:00Z</dcterms:created>
  <dcterms:modified xsi:type="dcterms:W3CDTF">2010-12-22T15:49:00Z</dcterms:modified>
</cp:coreProperties>
</file>